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2412F749"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12385A5" w14:textId="6BE2E702" w:rsidR="004D0ABF" w:rsidRDefault="004D0ABF" w:rsidP="003D5EE4">
      <w:pPr>
        <w:pStyle w:val="a9"/>
        <w:numPr>
          <w:ilvl w:val="0"/>
          <w:numId w:val="1"/>
        </w:numPr>
        <w:tabs>
          <w:tab w:val="left" w:leader="middleDot" w:pos="9214"/>
          <w:tab w:val="left" w:pos="10080"/>
        </w:tabs>
        <w:spacing w:beforeLines="50" w:before="180"/>
        <w:ind w:leftChars="0" w:left="357" w:hanging="357"/>
        <w:jc w:val="distribute"/>
        <w:rPr>
          <w:rFonts w:ascii="BIZ UDPゴシック" w:eastAsia="BIZ UDPゴシック" w:hAnsi="BIZ UDPゴシック"/>
          <w:w w:val="99"/>
          <w:sz w:val="26"/>
          <w:szCs w:val="26"/>
        </w:rPr>
      </w:pPr>
      <w:bookmarkStart w:id="0" w:name="_Hlk35423116"/>
      <w:bookmarkStart w:id="1" w:name="_Hlk26984729"/>
      <w:bookmarkStart w:id="2" w:name="_Hlk68703844"/>
      <w:r w:rsidRPr="004D0ABF">
        <w:rPr>
          <w:rFonts w:ascii="BIZ UDPゴシック" w:eastAsia="BIZ UDPゴシック" w:hAnsi="BIZ UDPゴシック" w:hint="eastAsia"/>
          <w:w w:val="99"/>
          <w:sz w:val="26"/>
          <w:szCs w:val="26"/>
        </w:rPr>
        <w:t>自由民主党全国保育関係議員連盟総会に森田副会長、佐藤副会長が出席（保育三団体協議会）</w:t>
      </w:r>
      <w:r>
        <w:rPr>
          <w:rFonts w:ascii="BIZ UDPゴシック" w:eastAsia="BIZ UDPゴシック" w:hAnsi="BIZ UDPゴシック" w:hint="eastAsia"/>
          <w:w w:val="99"/>
          <w:sz w:val="26"/>
          <w:szCs w:val="26"/>
        </w:rPr>
        <w:t>・・・・・・・・・・・・・・・・・・・・・・・・・・・・・・・・・・・・・・・・・・・・・・・・・・・・・・・・・・・・・1</w:t>
      </w:r>
    </w:p>
    <w:p w14:paraId="7AC51AEE" w14:textId="08D29D1C" w:rsidR="005D7DED" w:rsidRDefault="005D7DED" w:rsidP="003D5EE4">
      <w:pPr>
        <w:pStyle w:val="a9"/>
        <w:numPr>
          <w:ilvl w:val="0"/>
          <w:numId w:val="1"/>
        </w:numPr>
        <w:tabs>
          <w:tab w:val="left" w:leader="middleDot" w:pos="9214"/>
          <w:tab w:val="left" w:pos="10080"/>
        </w:tabs>
        <w:spacing w:beforeLines="50" w:before="180"/>
        <w:ind w:leftChars="0" w:left="357" w:hanging="357"/>
        <w:jc w:val="distribute"/>
        <w:rPr>
          <w:rFonts w:ascii="BIZ UDPゴシック" w:eastAsia="BIZ UDPゴシック" w:hAnsi="BIZ UDPゴシック"/>
          <w:w w:val="99"/>
          <w:sz w:val="26"/>
          <w:szCs w:val="26"/>
        </w:rPr>
      </w:pPr>
      <w:r w:rsidRPr="005D7DED">
        <w:rPr>
          <w:rFonts w:ascii="BIZ UDPゴシック" w:eastAsia="BIZ UDPゴシック" w:hAnsi="BIZ UDPゴシック" w:hint="eastAsia"/>
          <w:w w:val="99"/>
          <w:sz w:val="26"/>
          <w:szCs w:val="26"/>
        </w:rPr>
        <w:t>中央教育審議会 初等中等教育分科会「幼児教育と小学校教育の架け橋特別委員会」（第9回）が開催される（文部科学省）</w:t>
      </w:r>
      <w:r>
        <w:rPr>
          <w:rFonts w:ascii="BIZ UDPゴシック" w:eastAsia="BIZ UDPゴシック" w:hAnsi="BIZ UDPゴシック" w:hint="eastAsia"/>
          <w:w w:val="99"/>
          <w:sz w:val="26"/>
          <w:szCs w:val="26"/>
        </w:rPr>
        <w:t>・・・・・・・・・・・・・・・・・・・・・・・・・・・・・・・・・・・・・・</w:t>
      </w:r>
      <w:r w:rsidR="00CC4629">
        <w:rPr>
          <w:rFonts w:ascii="BIZ UDPゴシック" w:eastAsia="BIZ UDPゴシック" w:hAnsi="BIZ UDPゴシック" w:hint="eastAsia"/>
          <w:w w:val="99"/>
          <w:sz w:val="26"/>
          <w:szCs w:val="26"/>
        </w:rPr>
        <w:t>3</w:t>
      </w:r>
    </w:p>
    <w:p w14:paraId="4298B590" w14:textId="1CE8C37C" w:rsidR="004D0ABF" w:rsidRPr="004D0ABF" w:rsidRDefault="004D0ABF" w:rsidP="003D5EE4">
      <w:pPr>
        <w:pStyle w:val="a9"/>
        <w:numPr>
          <w:ilvl w:val="0"/>
          <w:numId w:val="1"/>
        </w:numPr>
        <w:tabs>
          <w:tab w:val="left" w:leader="middleDot" w:pos="9214"/>
          <w:tab w:val="left" w:pos="10080"/>
        </w:tabs>
        <w:spacing w:beforeLines="50" w:before="180"/>
        <w:ind w:leftChars="0" w:left="357" w:hanging="357"/>
        <w:jc w:val="distribute"/>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「物価高克服・経済再生実現のための総合経済対策」が閣議決定される・・・・・・・・・</w:t>
      </w:r>
      <w:r w:rsidR="005D7DED">
        <w:rPr>
          <w:rFonts w:ascii="BIZ UDPゴシック" w:eastAsia="BIZ UDPゴシック" w:hAnsi="BIZ UDPゴシック" w:hint="eastAsia"/>
          <w:w w:val="99"/>
          <w:sz w:val="26"/>
          <w:szCs w:val="26"/>
        </w:rPr>
        <w:t>5</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4B790530" w14:textId="13660475" w:rsidR="005D55A8" w:rsidRPr="009424BA" w:rsidRDefault="005D55A8" w:rsidP="005D55A8">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Pr="00D15F3D">
        <w:rPr>
          <w:rFonts w:ascii="BIZ UDPゴシック" w:eastAsia="BIZ UDPゴシック" w:hAnsi="BIZ UDPゴシック" w:cs="Courier New" w:hint="eastAsia"/>
          <w:b/>
          <w:sz w:val="40"/>
          <w:szCs w:val="40"/>
        </w:rPr>
        <w:t>自由</w:t>
      </w:r>
      <w:r>
        <w:rPr>
          <w:rFonts w:ascii="BIZ UDPゴシック" w:eastAsia="BIZ UDPゴシック" w:hAnsi="BIZ UDPゴシック" w:cs="Courier New" w:hint="eastAsia"/>
          <w:b/>
          <w:sz w:val="40"/>
          <w:szCs w:val="40"/>
        </w:rPr>
        <w:t>民主党全国保育関係議員連盟総会</w:t>
      </w:r>
      <w:r w:rsidRPr="00D15F3D">
        <w:rPr>
          <w:rFonts w:ascii="BIZ UDPゴシック" w:eastAsia="BIZ UDPゴシック" w:hAnsi="BIZ UDPゴシック" w:cs="Courier New" w:hint="eastAsia"/>
          <w:b/>
          <w:sz w:val="40"/>
          <w:szCs w:val="40"/>
        </w:rPr>
        <w:t>に</w:t>
      </w:r>
      <w:r>
        <w:rPr>
          <w:rFonts w:ascii="BIZ UDPゴシック" w:eastAsia="BIZ UDPゴシック" w:hAnsi="BIZ UDPゴシック" w:cs="Courier New" w:hint="eastAsia"/>
          <w:b/>
          <w:sz w:val="40"/>
          <w:szCs w:val="40"/>
        </w:rPr>
        <w:t>森田副会長、佐藤副会長</w:t>
      </w:r>
      <w:r w:rsidRPr="00D15F3D">
        <w:rPr>
          <w:rFonts w:ascii="BIZ UDPゴシック" w:eastAsia="BIZ UDPゴシック" w:hAnsi="BIZ UDPゴシック" w:cs="Courier New" w:hint="eastAsia"/>
          <w:b/>
          <w:sz w:val="40"/>
          <w:szCs w:val="40"/>
        </w:rPr>
        <w:t>が出席（保育三団体協議会）</w:t>
      </w:r>
    </w:p>
    <w:p w14:paraId="7CC8E27E" w14:textId="77777777" w:rsidR="005D55A8" w:rsidRPr="009424BA" w:rsidRDefault="005D55A8" w:rsidP="005D55A8">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2AEC9393" w14:textId="77777777" w:rsidR="00525969"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令和</w:t>
      </w:r>
      <w:r>
        <w:rPr>
          <w:rFonts w:cs="ＭＳ 明朝" w:hint="eastAsia"/>
          <w:bCs/>
          <w:sz w:val="24"/>
        </w:rPr>
        <w:t>4</w:t>
      </w:r>
      <w:r w:rsidRPr="009424BA">
        <w:rPr>
          <w:rFonts w:cs="ＭＳ 明朝" w:hint="eastAsia"/>
          <w:bCs/>
          <w:sz w:val="24"/>
        </w:rPr>
        <w:t>年</w:t>
      </w:r>
      <w:r>
        <w:rPr>
          <w:rFonts w:cs="ＭＳ 明朝" w:hint="eastAsia"/>
          <w:bCs/>
          <w:sz w:val="24"/>
        </w:rPr>
        <w:t>10</w:t>
      </w:r>
      <w:r w:rsidRPr="009424BA">
        <w:rPr>
          <w:rFonts w:cs="ＭＳ 明朝" w:hint="eastAsia"/>
          <w:bCs/>
          <w:sz w:val="24"/>
        </w:rPr>
        <w:t>月</w:t>
      </w:r>
      <w:r>
        <w:rPr>
          <w:rFonts w:cs="ＭＳ 明朝" w:hint="eastAsia"/>
          <w:bCs/>
          <w:sz w:val="24"/>
        </w:rPr>
        <w:t>31</w:t>
      </w:r>
      <w:r w:rsidRPr="009424BA">
        <w:rPr>
          <w:rFonts w:cs="ＭＳ 明朝" w:hint="eastAsia"/>
          <w:bCs/>
          <w:sz w:val="24"/>
        </w:rPr>
        <w:t>日、本会</w:t>
      </w:r>
      <w:r>
        <w:rPr>
          <w:rFonts w:cs="ＭＳ 明朝" w:hint="eastAsia"/>
          <w:bCs/>
          <w:sz w:val="24"/>
        </w:rPr>
        <w:t>森田信司副会長、佐藤成己副会長</w:t>
      </w:r>
      <w:r w:rsidRPr="009424BA">
        <w:rPr>
          <w:rFonts w:cs="ＭＳ 明朝" w:hint="eastAsia"/>
          <w:bCs/>
          <w:sz w:val="24"/>
        </w:rPr>
        <w:t>は、保育三団体協議会</w:t>
      </w:r>
      <w:r>
        <w:rPr>
          <w:rFonts w:cs="ＭＳ 明朝" w:hint="eastAsia"/>
          <w:bCs/>
          <w:sz w:val="24"/>
        </w:rPr>
        <w:t>として</w:t>
      </w:r>
      <w:r w:rsidRPr="005D55A8">
        <w:rPr>
          <w:rFonts w:cs="ＭＳ 明朝" w:hint="eastAsia"/>
          <w:bCs/>
          <w:sz w:val="24"/>
        </w:rPr>
        <w:t>自由民主党全国保育関係議員連盟総会</w:t>
      </w:r>
      <w:r>
        <w:rPr>
          <w:rFonts w:cs="ＭＳ 明朝" w:hint="eastAsia"/>
          <w:bCs/>
          <w:sz w:val="24"/>
        </w:rPr>
        <w:t>に出席し</w:t>
      </w:r>
      <w:r w:rsidR="00525969">
        <w:rPr>
          <w:rFonts w:cs="ＭＳ 明朝" w:hint="eastAsia"/>
          <w:bCs/>
          <w:sz w:val="24"/>
        </w:rPr>
        <w:t>ました。</w:t>
      </w:r>
    </w:p>
    <w:p w14:paraId="6E44B3B0" w14:textId="70CDC9B4" w:rsidR="00525969" w:rsidRPr="00525969" w:rsidRDefault="00525969" w:rsidP="00525969">
      <w:pPr>
        <w:snapToGrid w:val="0"/>
        <w:spacing w:beforeLines="25" w:before="90" w:line="300" w:lineRule="auto"/>
        <w:ind w:firstLineChars="100" w:firstLine="240"/>
        <w:rPr>
          <w:rFonts w:cs="ＭＳ 明朝"/>
          <w:bCs/>
          <w:sz w:val="24"/>
        </w:rPr>
      </w:pPr>
      <w:r>
        <w:rPr>
          <w:rFonts w:cs="ＭＳ 明朝" w:hint="eastAsia"/>
          <w:bCs/>
          <w:sz w:val="24"/>
        </w:rPr>
        <w:t>冒頭、</w:t>
      </w:r>
      <w:r w:rsidRPr="00525969">
        <w:rPr>
          <w:rFonts w:cs="ＭＳ 明朝" w:hint="eastAsia"/>
          <w:bCs/>
          <w:sz w:val="24"/>
        </w:rPr>
        <w:t>田村憲久会長</w:t>
      </w:r>
      <w:r>
        <w:rPr>
          <w:rFonts w:cs="ＭＳ 明朝" w:hint="eastAsia"/>
          <w:bCs/>
          <w:sz w:val="24"/>
        </w:rPr>
        <w:t>からは、「</w:t>
      </w:r>
      <w:r w:rsidRPr="00525969">
        <w:rPr>
          <w:rFonts w:cs="ＭＳ 明朝" w:hint="eastAsia"/>
          <w:bCs/>
          <w:sz w:val="24"/>
        </w:rPr>
        <w:t>静岡県のバス事故についてこの間対応を図ってきているが、子どもの安全をどう守っていくか。こども家庭庁の設置も含めて今後取り組んでまいりたい</w:t>
      </w:r>
      <w:r w:rsidR="00CC4629">
        <w:rPr>
          <w:rFonts w:cs="ＭＳ 明朝" w:hint="eastAsia"/>
          <w:bCs/>
          <w:sz w:val="24"/>
        </w:rPr>
        <w:t>」「</w:t>
      </w:r>
      <w:r w:rsidRPr="00525969">
        <w:rPr>
          <w:rFonts w:cs="ＭＳ 明朝" w:hint="eastAsia"/>
          <w:bCs/>
          <w:sz w:val="24"/>
        </w:rPr>
        <w:t>伴走型の相談支援に保育所を含めて取り組んでいく</w:t>
      </w:r>
      <w:r w:rsidR="00CC4629">
        <w:rPr>
          <w:rFonts w:cs="ＭＳ 明朝" w:hint="eastAsia"/>
          <w:bCs/>
          <w:sz w:val="24"/>
        </w:rPr>
        <w:t>」「</w:t>
      </w:r>
      <w:r w:rsidRPr="00525969">
        <w:rPr>
          <w:rFonts w:cs="ＭＳ 明朝" w:hint="eastAsia"/>
          <w:bCs/>
          <w:sz w:val="24"/>
        </w:rPr>
        <w:t>待機児童対策は相当に進んできており、今では定員割れの問題も生じてきている。そうしたなかで、未就園児等の定期的な一時預かりのモデル事業等、新しい役割を担ってもらうこともある</w:t>
      </w:r>
      <w:r>
        <w:rPr>
          <w:rFonts w:cs="ＭＳ 明朝" w:hint="eastAsia"/>
          <w:bCs/>
          <w:sz w:val="24"/>
        </w:rPr>
        <w:t>」とあいさつがありました。</w:t>
      </w:r>
    </w:p>
    <w:p w14:paraId="7BF0EC3F" w14:textId="370904C4" w:rsidR="005D55A8" w:rsidRDefault="00525969" w:rsidP="00525969">
      <w:pPr>
        <w:snapToGrid w:val="0"/>
        <w:spacing w:beforeLines="25" w:before="90" w:line="300" w:lineRule="auto"/>
        <w:ind w:firstLineChars="100" w:firstLine="240"/>
        <w:rPr>
          <w:rFonts w:cs="ＭＳ 明朝"/>
          <w:bCs/>
          <w:sz w:val="24"/>
        </w:rPr>
      </w:pPr>
      <w:r>
        <w:rPr>
          <w:rFonts w:cs="ＭＳ 明朝" w:hint="eastAsia"/>
          <w:bCs/>
          <w:sz w:val="24"/>
        </w:rPr>
        <w:t>保育三団体協議会で</w:t>
      </w:r>
      <w:r w:rsidR="008263D9">
        <w:rPr>
          <w:rFonts w:cs="ＭＳ 明朝" w:hint="eastAsia"/>
          <w:bCs/>
          <w:sz w:val="24"/>
        </w:rPr>
        <w:t>は</w:t>
      </w:r>
      <w:r>
        <w:rPr>
          <w:rFonts w:cs="ＭＳ 明朝" w:hint="eastAsia"/>
          <w:bCs/>
          <w:sz w:val="24"/>
        </w:rPr>
        <w:t>、</w:t>
      </w:r>
      <w:r w:rsidR="008263D9">
        <w:rPr>
          <w:rFonts w:cs="ＭＳ 明朝" w:hint="eastAsia"/>
          <w:bCs/>
          <w:sz w:val="24"/>
        </w:rPr>
        <w:t>本会</w:t>
      </w:r>
      <w:r>
        <w:rPr>
          <w:rFonts w:cs="ＭＳ 明朝" w:hint="eastAsia"/>
          <w:bCs/>
          <w:sz w:val="24"/>
        </w:rPr>
        <w:t>森田、佐藤両副会長に加え、</w:t>
      </w:r>
      <w:r w:rsidR="005D55A8" w:rsidRPr="009424BA">
        <w:rPr>
          <w:rFonts w:cs="ＭＳ 明朝" w:hint="eastAsia"/>
          <w:bCs/>
          <w:sz w:val="24"/>
        </w:rPr>
        <w:t>全国私立保育連盟川下勝利会長</w:t>
      </w:r>
      <w:r w:rsidR="005D55A8">
        <w:rPr>
          <w:rFonts w:cs="ＭＳ 明朝" w:hint="eastAsia"/>
          <w:bCs/>
          <w:sz w:val="24"/>
        </w:rPr>
        <w:t>、菊地秀一副会長、</w:t>
      </w:r>
      <w:r w:rsidR="005D55A8" w:rsidRPr="009424BA">
        <w:rPr>
          <w:rFonts w:cs="ＭＳ 明朝" w:hint="eastAsia"/>
          <w:bCs/>
          <w:sz w:val="24"/>
        </w:rPr>
        <w:t>日本保育協会大谷泰夫理事長</w:t>
      </w:r>
      <w:r w:rsidR="005D55A8">
        <w:rPr>
          <w:rFonts w:cs="ＭＳ 明朝" w:hint="eastAsia"/>
          <w:bCs/>
          <w:sz w:val="24"/>
        </w:rPr>
        <w:t>、川鍋慎一常務理事</w:t>
      </w:r>
      <w:r w:rsidR="00CC4629">
        <w:rPr>
          <w:rFonts w:cs="ＭＳ 明朝" w:hint="eastAsia"/>
          <w:bCs/>
          <w:sz w:val="24"/>
        </w:rPr>
        <w:t>が出席し</w:t>
      </w:r>
      <w:r w:rsidR="005D55A8" w:rsidRPr="009424BA">
        <w:rPr>
          <w:rFonts w:cs="ＭＳ 明朝" w:hint="eastAsia"/>
          <w:bCs/>
          <w:sz w:val="24"/>
        </w:rPr>
        <w:t>、</w:t>
      </w:r>
      <w:r w:rsidR="005D55A8">
        <w:rPr>
          <w:rFonts w:cs="ＭＳ 明朝" w:hint="eastAsia"/>
          <w:bCs/>
          <w:sz w:val="24"/>
        </w:rPr>
        <w:t>下記の内容を要望し</w:t>
      </w:r>
      <w:r w:rsidR="00CC4629">
        <w:rPr>
          <w:rFonts w:cs="ＭＳ 明朝" w:hint="eastAsia"/>
          <w:bCs/>
          <w:sz w:val="24"/>
        </w:rPr>
        <w:t>て</w:t>
      </w:r>
      <w:r w:rsidR="005D55A8">
        <w:rPr>
          <w:rFonts w:cs="ＭＳ 明朝" w:hint="eastAsia"/>
          <w:bCs/>
          <w:sz w:val="24"/>
        </w:rPr>
        <w:t>、意見交換を行いました。</w:t>
      </w:r>
    </w:p>
    <w:tbl>
      <w:tblPr>
        <w:tblStyle w:val="a4"/>
        <w:tblW w:w="0" w:type="auto"/>
        <w:tblLook w:val="04A0" w:firstRow="1" w:lastRow="0" w:firstColumn="1" w:lastColumn="0" w:noHBand="0" w:noVBand="1"/>
      </w:tblPr>
      <w:tblGrid>
        <w:gridCol w:w="9628"/>
      </w:tblGrid>
      <w:tr w:rsidR="005D55A8" w14:paraId="240404BB" w14:textId="77777777" w:rsidTr="005D55A8">
        <w:tc>
          <w:tcPr>
            <w:tcW w:w="9628" w:type="dxa"/>
          </w:tcPr>
          <w:p w14:paraId="1E2721D4" w14:textId="77777777" w:rsidR="005D55A8" w:rsidRPr="008263D9" w:rsidRDefault="005D55A8" w:rsidP="005D55A8">
            <w:pPr>
              <w:snapToGrid w:val="0"/>
              <w:spacing w:beforeLines="25" w:before="90" w:line="300" w:lineRule="auto"/>
              <w:rPr>
                <w:rFonts w:ascii="BIZ UDPゴシック" w:eastAsia="BIZ UDPゴシック" w:hAnsi="BIZ UDPゴシック" w:cs="ＭＳ 明朝"/>
                <w:bCs/>
                <w:sz w:val="24"/>
              </w:rPr>
            </w:pPr>
            <w:r w:rsidRPr="008263D9">
              <w:rPr>
                <w:rFonts w:ascii="BIZ UDPゴシック" w:eastAsia="BIZ UDPゴシック" w:hAnsi="BIZ UDPゴシック" w:cs="ＭＳ 明朝" w:hint="eastAsia"/>
                <w:bCs/>
                <w:sz w:val="24"/>
              </w:rPr>
              <w:t>【主な要望内容】</w:t>
            </w:r>
          </w:p>
          <w:p w14:paraId="1BAA7AC1" w14:textId="59164C2A"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安全・安心な保育の継続に向けた対応（送迎バスの事故を受けた安全管理</w:t>
            </w:r>
            <w:r w:rsidR="008263D9">
              <w:rPr>
                <w:rFonts w:cs="ＭＳ 明朝" w:hint="eastAsia"/>
                <w:bCs/>
                <w:sz w:val="24"/>
              </w:rPr>
              <w:t>の</w:t>
            </w:r>
            <w:r>
              <w:rPr>
                <w:rFonts w:cs="ＭＳ 明朝" w:hint="eastAsia"/>
                <w:bCs/>
                <w:sz w:val="24"/>
              </w:rPr>
              <w:t>徹底、新型コロナウイルス対応等）</w:t>
            </w:r>
          </w:p>
          <w:p w14:paraId="1BF1225F" w14:textId="77777777"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人口減少地域における保育施設への振興対策等の実施</w:t>
            </w:r>
          </w:p>
          <w:p w14:paraId="7DA37ACE" w14:textId="77777777"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「こども家庭庁」において養護と教育が一体となった保育のこども施策への反映</w:t>
            </w:r>
          </w:p>
          <w:p w14:paraId="32BC1D1C" w14:textId="77777777"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保育の質・機能の確保・向上に向けた必要な予算の確保（消費税以外の</w:t>
            </w:r>
            <w:r>
              <w:rPr>
                <w:rFonts w:cs="ＭＳ 明朝" w:hint="eastAsia"/>
                <w:bCs/>
                <w:sz w:val="24"/>
              </w:rPr>
              <w:t>0.3</w:t>
            </w:r>
            <w:r>
              <w:rPr>
                <w:rFonts w:cs="ＭＳ 明朝" w:hint="eastAsia"/>
                <w:bCs/>
                <w:sz w:val="24"/>
              </w:rPr>
              <w:t>兆円超の</w:t>
            </w:r>
            <w:r w:rsidR="00525969">
              <w:rPr>
                <w:rFonts w:cs="ＭＳ 明朝" w:hint="eastAsia"/>
                <w:bCs/>
                <w:sz w:val="24"/>
              </w:rPr>
              <w:t>財源確保、かかりつけ相談機関設置に向けた予算・連携体制の確保）</w:t>
            </w:r>
          </w:p>
          <w:p w14:paraId="01E0A5A3" w14:textId="77777777" w:rsidR="00525969" w:rsidRDefault="00525969"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公定価格の充実</w:t>
            </w:r>
          </w:p>
          <w:p w14:paraId="29367312" w14:textId="77777777" w:rsidR="00525969" w:rsidRDefault="00525969"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保育人材の確保（さらなる処遇改善、社会福祉施設職員等退職手当共済制度の堅持・継続）</w:t>
            </w:r>
          </w:p>
          <w:p w14:paraId="1B08E87F" w14:textId="77777777" w:rsidR="00525969" w:rsidRDefault="00525969"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急激な物価高騰等への対応</w:t>
            </w:r>
          </w:p>
          <w:p w14:paraId="49282443" w14:textId="5022B909" w:rsidR="00525969" w:rsidRPr="005D55A8" w:rsidRDefault="00525969"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lastRenderedPageBreak/>
              <w:t>満</w:t>
            </w:r>
            <w:r>
              <w:rPr>
                <w:rFonts w:cs="ＭＳ 明朝" w:hint="eastAsia"/>
                <w:bCs/>
                <w:sz w:val="24"/>
              </w:rPr>
              <w:t>3</w:t>
            </w:r>
            <w:r>
              <w:rPr>
                <w:rFonts w:cs="ＭＳ 明朝" w:hint="eastAsia"/>
                <w:bCs/>
                <w:sz w:val="24"/>
              </w:rPr>
              <w:t>歳児の支給認定の整合性</w:t>
            </w:r>
          </w:p>
        </w:tc>
      </w:tr>
    </w:tbl>
    <w:p w14:paraId="16F7409F" w14:textId="1B4721A8" w:rsidR="005D55A8" w:rsidRDefault="008263D9" w:rsidP="00525969">
      <w:pPr>
        <w:snapToGrid w:val="0"/>
        <w:spacing w:beforeLines="25" w:before="90" w:line="300" w:lineRule="auto"/>
        <w:ind w:firstLineChars="100" w:firstLine="240"/>
        <w:rPr>
          <w:rFonts w:cs="ＭＳ 明朝"/>
          <w:bCs/>
          <w:sz w:val="24"/>
        </w:rPr>
      </w:pPr>
      <w:r>
        <w:rPr>
          <w:rFonts w:cs="ＭＳ 明朝" w:hint="eastAsia"/>
          <w:bCs/>
          <w:sz w:val="24"/>
        </w:rPr>
        <w:lastRenderedPageBreak/>
        <w:t>保育三団体協議会では、</w:t>
      </w:r>
      <w:r w:rsidR="00525969">
        <w:rPr>
          <w:rFonts w:cs="ＭＳ 明朝" w:hint="eastAsia"/>
          <w:bCs/>
          <w:sz w:val="24"/>
        </w:rPr>
        <w:t>上記に加え、</w:t>
      </w:r>
      <w:r w:rsidR="00525969" w:rsidRPr="00525969">
        <w:rPr>
          <w:rFonts w:cs="ＭＳ 明朝" w:hint="eastAsia"/>
          <w:bCs/>
          <w:sz w:val="24"/>
        </w:rPr>
        <w:t>口頭にて、各種の</w:t>
      </w:r>
      <w:r w:rsidR="00525969">
        <w:rPr>
          <w:rFonts w:cs="ＭＳ 明朝" w:hint="eastAsia"/>
          <w:bCs/>
          <w:sz w:val="24"/>
        </w:rPr>
        <w:t>こども政策をめぐる</w:t>
      </w:r>
      <w:r w:rsidR="00525969" w:rsidRPr="00525969">
        <w:rPr>
          <w:rFonts w:cs="ＭＳ 明朝" w:hint="eastAsia"/>
          <w:bCs/>
          <w:sz w:val="24"/>
        </w:rPr>
        <w:t>調査研究事業が行われているところ、保育関係者も関心を寄せて</w:t>
      </w:r>
      <w:r w:rsidR="00CC4629">
        <w:rPr>
          <w:rFonts w:cs="ＭＳ 明朝" w:hint="eastAsia"/>
          <w:bCs/>
          <w:sz w:val="24"/>
        </w:rPr>
        <w:t>おり</w:t>
      </w:r>
      <w:r w:rsidR="00525969" w:rsidRPr="00525969">
        <w:rPr>
          <w:rFonts w:cs="ＭＳ 明朝" w:hint="eastAsia"/>
          <w:bCs/>
          <w:sz w:val="24"/>
        </w:rPr>
        <w:t>、意見を申し述べる機会を設けるなどの配慮を要請</w:t>
      </w:r>
      <w:r w:rsidR="00525969">
        <w:rPr>
          <w:rFonts w:cs="ＭＳ 明朝" w:hint="eastAsia"/>
          <w:bCs/>
          <w:sz w:val="24"/>
        </w:rPr>
        <w:t>するとともに、</w:t>
      </w:r>
      <w:r w:rsidR="00525969" w:rsidRPr="00525969">
        <w:rPr>
          <w:rFonts w:cs="ＭＳ 明朝" w:hint="eastAsia"/>
          <w:bCs/>
          <w:sz w:val="24"/>
        </w:rPr>
        <w:t>保育関係について国会においてはこれまで厚生労働委員会が所管してきたところ、来年</w:t>
      </w:r>
      <w:r w:rsidR="00525969" w:rsidRPr="00525969">
        <w:rPr>
          <w:rFonts w:cs="ＭＳ 明朝" w:hint="eastAsia"/>
          <w:bCs/>
          <w:sz w:val="24"/>
        </w:rPr>
        <w:t>4</w:t>
      </w:r>
      <w:r w:rsidR="00525969" w:rsidRPr="00525969">
        <w:rPr>
          <w:rFonts w:cs="ＭＳ 明朝" w:hint="eastAsia"/>
          <w:bCs/>
          <w:sz w:val="24"/>
        </w:rPr>
        <w:t>月からは内閣委員会に移動すること</w:t>
      </w:r>
      <w:r w:rsidR="00CC4629">
        <w:rPr>
          <w:rFonts w:cs="ＭＳ 明朝" w:hint="eastAsia"/>
          <w:bCs/>
          <w:sz w:val="24"/>
        </w:rPr>
        <w:t>に関して</w:t>
      </w:r>
      <w:r w:rsidR="00525969">
        <w:rPr>
          <w:rFonts w:cs="ＭＳ 明朝" w:hint="eastAsia"/>
          <w:bCs/>
          <w:sz w:val="24"/>
        </w:rPr>
        <w:t>、</w:t>
      </w:r>
      <w:r w:rsidR="00525969" w:rsidRPr="00525969">
        <w:rPr>
          <w:rFonts w:cs="ＭＳ 明朝" w:hint="eastAsia"/>
          <w:bCs/>
          <w:sz w:val="24"/>
        </w:rPr>
        <w:t>引き続き</w:t>
      </w:r>
      <w:r w:rsidR="00525969">
        <w:rPr>
          <w:rFonts w:cs="ＭＳ 明朝" w:hint="eastAsia"/>
          <w:bCs/>
          <w:sz w:val="24"/>
        </w:rPr>
        <w:t>配慮を</w:t>
      </w:r>
      <w:r w:rsidR="00525969" w:rsidRPr="00525969">
        <w:rPr>
          <w:rFonts w:cs="ＭＳ 明朝" w:hint="eastAsia"/>
          <w:bCs/>
          <w:sz w:val="24"/>
        </w:rPr>
        <w:t>お願いしたい旨を発言</w:t>
      </w:r>
      <w:r w:rsidR="00525969">
        <w:rPr>
          <w:rFonts w:cs="ＭＳ 明朝" w:hint="eastAsia"/>
          <w:bCs/>
          <w:sz w:val="24"/>
        </w:rPr>
        <w:t>しました。</w:t>
      </w:r>
    </w:p>
    <w:p w14:paraId="2676E1B0" w14:textId="0AA10A7A" w:rsidR="005D55A8"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要望内容については、別添資料をご参照ください。</w:t>
      </w:r>
    </w:p>
    <w:tbl>
      <w:tblPr>
        <w:tblStyle w:val="a4"/>
        <w:tblW w:w="0" w:type="auto"/>
        <w:tblLook w:val="04A0" w:firstRow="1" w:lastRow="0" w:firstColumn="1" w:lastColumn="0" w:noHBand="0" w:noVBand="1"/>
      </w:tblPr>
      <w:tblGrid>
        <w:gridCol w:w="9628"/>
      </w:tblGrid>
      <w:tr w:rsidR="004D0ABF" w14:paraId="65221006" w14:textId="77777777" w:rsidTr="004D0ABF">
        <w:tc>
          <w:tcPr>
            <w:tcW w:w="9628" w:type="dxa"/>
          </w:tcPr>
          <w:p w14:paraId="7C67A471" w14:textId="535EE920" w:rsidR="004D0ABF" w:rsidRDefault="004D0ABF" w:rsidP="004D0ABF">
            <w:pPr>
              <w:snapToGrid w:val="0"/>
              <w:spacing w:beforeLines="25" w:before="90" w:line="300" w:lineRule="auto"/>
              <w:jc w:val="center"/>
              <w:rPr>
                <w:rFonts w:cs="ＭＳ 明朝"/>
                <w:bCs/>
                <w:sz w:val="24"/>
              </w:rPr>
            </w:pPr>
            <w:r>
              <w:rPr>
                <w:noProof/>
              </w:rPr>
              <w:drawing>
                <wp:inline distT="0" distB="0" distL="0" distR="0" wp14:anchorId="20D079BE" wp14:editId="0CFB68D5">
                  <wp:extent cx="3810000" cy="2857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0923C59" w14:textId="75014F42" w:rsidR="004D0ABF" w:rsidRDefault="004D0ABF" w:rsidP="004D0ABF">
            <w:pPr>
              <w:snapToGrid w:val="0"/>
              <w:spacing w:beforeLines="25" w:before="90" w:line="300" w:lineRule="auto"/>
              <w:jc w:val="center"/>
              <w:rPr>
                <w:rFonts w:cs="ＭＳ 明朝"/>
                <w:bCs/>
                <w:sz w:val="24"/>
              </w:rPr>
            </w:pPr>
            <w:r w:rsidRPr="001B066D">
              <w:rPr>
                <w:rFonts w:ascii="ＭＳ ゴシック" w:eastAsia="ＭＳ ゴシック" w:hAnsi="ＭＳ ゴシック" w:cs="ＭＳ 明朝" w:hint="eastAsia"/>
                <w:bCs/>
                <w:kern w:val="0"/>
                <w:szCs w:val="21"/>
              </w:rPr>
              <w:t>【</w:t>
            </w:r>
            <w:r>
              <w:rPr>
                <w:rFonts w:ascii="ＭＳ ゴシック" w:eastAsia="ＭＳ ゴシック" w:hAnsi="ＭＳ ゴシック" w:cs="ＭＳ 明朝" w:hint="eastAsia"/>
                <w:bCs/>
                <w:kern w:val="0"/>
                <w:szCs w:val="21"/>
              </w:rPr>
              <w:t>右手前か</w:t>
            </w:r>
            <w:r w:rsidRPr="001B066D">
              <w:rPr>
                <w:rFonts w:ascii="ＭＳ ゴシック" w:eastAsia="ＭＳ ゴシック" w:hAnsi="ＭＳ ゴシック" w:cs="ＭＳ 明朝" w:hint="eastAsia"/>
                <w:bCs/>
                <w:kern w:val="0"/>
                <w:szCs w:val="21"/>
              </w:rPr>
              <w:t>ら</w:t>
            </w:r>
            <w:r>
              <w:rPr>
                <w:rFonts w:ascii="ＭＳ ゴシック" w:eastAsia="ＭＳ ゴシック" w:hAnsi="ＭＳ ゴシック" w:cs="ＭＳ 明朝" w:hint="eastAsia"/>
                <w:bCs/>
                <w:kern w:val="0"/>
                <w:szCs w:val="21"/>
              </w:rPr>
              <w:t>佐藤副</w:t>
            </w:r>
            <w:r w:rsidRPr="001B066D">
              <w:rPr>
                <w:rFonts w:ascii="ＭＳ ゴシック" w:eastAsia="ＭＳ ゴシック" w:hAnsi="ＭＳ ゴシック" w:cs="ＭＳ 明朝" w:hint="eastAsia"/>
                <w:bCs/>
                <w:kern w:val="0"/>
                <w:szCs w:val="21"/>
              </w:rPr>
              <w:t>会長、</w:t>
            </w:r>
            <w:r>
              <w:rPr>
                <w:rFonts w:ascii="ＭＳ ゴシック" w:eastAsia="ＭＳ ゴシック" w:hAnsi="ＭＳ ゴシック" w:cs="ＭＳ 明朝" w:hint="eastAsia"/>
                <w:bCs/>
                <w:kern w:val="0"/>
                <w:szCs w:val="21"/>
              </w:rPr>
              <w:t>森田副会長、</w:t>
            </w:r>
            <w:r w:rsidRPr="001B066D">
              <w:rPr>
                <w:rFonts w:ascii="ＭＳ ゴシック" w:eastAsia="ＭＳ ゴシック" w:hAnsi="ＭＳ ゴシック" w:cs="ＭＳ 明朝" w:hint="eastAsia"/>
                <w:bCs/>
                <w:kern w:val="0"/>
                <w:szCs w:val="21"/>
              </w:rPr>
              <w:t>大谷理事長(日保)、川下会長(私保)】</w:t>
            </w:r>
          </w:p>
        </w:tc>
      </w:tr>
    </w:tbl>
    <w:p w14:paraId="6D705D97" w14:textId="77777777" w:rsidR="005D7DED" w:rsidRDefault="005D7DED" w:rsidP="005D7DED">
      <w:pPr>
        <w:snapToGrid w:val="0"/>
        <w:spacing w:beforeLines="100" w:before="360"/>
        <w:ind w:left="600" w:hangingChars="150" w:hanging="600"/>
        <w:contextualSpacing/>
        <w:rPr>
          <w:rFonts w:ascii="BIZ UDPゴシック" w:eastAsia="BIZ UDPゴシック" w:hAnsi="BIZ UDPゴシック" w:cs="Courier New"/>
          <w:b/>
          <w:sz w:val="40"/>
          <w:szCs w:val="40"/>
        </w:rPr>
      </w:pPr>
    </w:p>
    <w:p w14:paraId="0E5EB568" w14:textId="77777777" w:rsidR="00CC4629" w:rsidRDefault="00CC4629" w:rsidP="00CC4629">
      <w:pPr>
        <w:snapToGrid w:val="0"/>
        <w:spacing w:beforeLines="100" w:before="360"/>
        <w:ind w:left="600" w:hangingChars="150" w:hanging="600"/>
        <w:contextualSpacing/>
        <w:rPr>
          <w:rFonts w:ascii="BIZ UDPゴシック" w:eastAsia="BIZ UDPゴシック" w:hAnsi="BIZ UDPゴシック" w:cs="Courier New"/>
          <w:b/>
          <w:sz w:val="40"/>
          <w:szCs w:val="40"/>
        </w:rPr>
      </w:pPr>
      <w:r>
        <w:rPr>
          <w:rFonts w:ascii="BIZ UDPゴシック" w:eastAsia="BIZ UDPゴシック" w:hAnsi="BIZ UDPゴシック" w:cs="Courier New"/>
          <w:b/>
          <w:sz w:val="40"/>
          <w:szCs w:val="40"/>
        </w:rPr>
        <w:br w:type="page"/>
      </w:r>
    </w:p>
    <w:p w14:paraId="7B200E84" w14:textId="2751F632" w:rsidR="005D7DED" w:rsidRPr="00CC4629" w:rsidRDefault="005D7DED" w:rsidP="00CC4629">
      <w:pPr>
        <w:snapToGrid w:val="0"/>
        <w:spacing w:beforeLines="100" w:before="36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lastRenderedPageBreak/>
        <w:t>◆</w:t>
      </w:r>
      <w:r>
        <w:rPr>
          <w:rFonts w:ascii="BIZ UDPゴシック" w:eastAsia="BIZ UDPゴシック" w:hAnsi="BIZ UDPゴシック" w:cs="Courier New" w:hint="eastAsia"/>
          <w:b/>
          <w:sz w:val="40"/>
          <w:szCs w:val="40"/>
        </w:rPr>
        <w:t xml:space="preserve">　</w:t>
      </w:r>
      <w:r w:rsidRPr="00730417">
        <w:rPr>
          <w:rFonts w:ascii="BIZ UDPゴシック" w:eastAsia="BIZ UDPゴシック" w:hAnsi="BIZ UDPゴシック" w:cs="Courier New" w:hint="eastAsia"/>
          <w:b/>
          <w:sz w:val="40"/>
          <w:szCs w:val="40"/>
        </w:rPr>
        <w:t>中央教育審議会 初等中等教育分科会「幼児教育と小学校教育の架け橋特別委員会」（第</w:t>
      </w:r>
      <w:r>
        <w:rPr>
          <w:rFonts w:ascii="BIZ UDPゴシック" w:eastAsia="BIZ UDPゴシック" w:hAnsi="BIZ UDPゴシック" w:cs="Courier New" w:hint="eastAsia"/>
          <w:b/>
          <w:sz w:val="40"/>
          <w:szCs w:val="40"/>
        </w:rPr>
        <w:t>9</w:t>
      </w:r>
      <w:r w:rsidRPr="00730417">
        <w:rPr>
          <w:rFonts w:ascii="BIZ UDPゴシック" w:eastAsia="BIZ UDPゴシック" w:hAnsi="BIZ UDPゴシック" w:cs="Courier New" w:hint="eastAsia"/>
          <w:b/>
          <w:sz w:val="40"/>
          <w:szCs w:val="40"/>
        </w:rPr>
        <w:t>回）が開催される</w:t>
      </w:r>
      <w:r w:rsidRPr="00730417">
        <w:rPr>
          <w:rFonts w:ascii="BIZ UDPゴシック" w:eastAsia="BIZ UDPゴシック" w:hAnsi="BIZ UDPゴシック" w:cs="Courier New" w:hint="eastAsia"/>
          <w:b/>
          <w:sz w:val="36"/>
          <w:szCs w:val="40"/>
        </w:rPr>
        <w:t>（文部科学省）</w:t>
      </w:r>
    </w:p>
    <w:p w14:paraId="17D9DF35" w14:textId="77777777" w:rsidR="005D7DED" w:rsidRDefault="005D7DED" w:rsidP="005D7DED">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令和</w:t>
      </w:r>
      <w:r>
        <w:rPr>
          <w:rFonts w:asciiTheme="minorHAnsi" w:eastAsiaTheme="minorEastAsia" w:hint="eastAsia"/>
        </w:rPr>
        <w:t>4</w:t>
      </w:r>
      <w:r>
        <w:rPr>
          <w:rFonts w:asciiTheme="minorHAnsi" w:eastAsiaTheme="minorEastAsia" w:hint="eastAsia"/>
        </w:rPr>
        <w:t>年</w:t>
      </w:r>
      <w:r>
        <w:rPr>
          <w:rFonts w:asciiTheme="minorHAnsi" w:eastAsiaTheme="minorEastAsia" w:hint="eastAsia"/>
        </w:rPr>
        <w:t>10</w:t>
      </w:r>
      <w:r>
        <w:rPr>
          <w:rFonts w:asciiTheme="minorHAnsi" w:eastAsiaTheme="minorEastAsia" w:hint="eastAsia"/>
        </w:rPr>
        <w:t>月</w:t>
      </w:r>
      <w:r>
        <w:rPr>
          <w:rFonts w:asciiTheme="minorHAnsi" w:eastAsiaTheme="minorEastAsia" w:hint="eastAsia"/>
        </w:rPr>
        <w:t>31</w:t>
      </w:r>
      <w:r>
        <w:rPr>
          <w:rFonts w:asciiTheme="minorHAnsi" w:eastAsiaTheme="minorEastAsia" w:hint="eastAsia"/>
        </w:rPr>
        <w:t>日、</w:t>
      </w:r>
      <w:r w:rsidRPr="00071392">
        <w:rPr>
          <w:rFonts w:asciiTheme="minorHAnsi" w:eastAsiaTheme="minorEastAsia" w:hint="eastAsia"/>
        </w:rPr>
        <w:t>第</w:t>
      </w:r>
      <w:r>
        <w:rPr>
          <w:rFonts w:asciiTheme="minorHAnsi" w:eastAsiaTheme="minorEastAsia" w:hint="eastAsia"/>
        </w:rPr>
        <w:t>9</w:t>
      </w:r>
      <w:r w:rsidRPr="00071392">
        <w:rPr>
          <w:rFonts w:asciiTheme="minorHAnsi" w:eastAsiaTheme="minorEastAsia" w:hint="eastAsia"/>
        </w:rPr>
        <w:t>回「幼児教育と小学校教育の架け橋特別委員会」が開催されました。</w:t>
      </w:r>
      <w:r>
        <w:rPr>
          <w:rFonts w:asciiTheme="minorHAnsi" w:eastAsiaTheme="minorEastAsia" w:hint="eastAsia"/>
        </w:rPr>
        <w:t>今回は、「幼児教育推進体制を活用した地域の幼児教育の質向上強化事業」を議題に、静岡県、大阪府堺市、秋田県の</w:t>
      </w:r>
      <w:r>
        <w:rPr>
          <w:rFonts w:asciiTheme="minorHAnsi" w:eastAsiaTheme="minorEastAsia" w:hint="eastAsia"/>
        </w:rPr>
        <w:t>3</w:t>
      </w:r>
      <w:r>
        <w:rPr>
          <w:rFonts w:asciiTheme="minorHAnsi" w:eastAsiaTheme="minorEastAsia" w:hint="eastAsia"/>
        </w:rPr>
        <w:t>県市より、それぞれ取り組みについて発表がされました。</w:t>
      </w:r>
    </w:p>
    <w:p w14:paraId="1C54B478" w14:textId="77777777" w:rsidR="005D7DED" w:rsidRDefault="005D7DED" w:rsidP="005D7DED">
      <w:pPr>
        <w:snapToGrid w:val="0"/>
        <w:spacing w:beforeLines="75" w:before="270" w:line="300" w:lineRule="auto"/>
        <w:rPr>
          <w:rFonts w:ascii="BIZ UDPゴシック" w:eastAsia="BIZ UDPゴシック" w:hAnsi="BIZ UDPゴシック" w:cs="ＭＳ 明朝"/>
          <w:bCs/>
          <w:sz w:val="22"/>
        </w:rPr>
      </w:pPr>
      <w:r>
        <w:rPr>
          <w:rFonts w:ascii="BIZ UDPゴシック" w:eastAsia="BIZ UDPゴシック" w:hAnsi="BIZ UDPゴシック" w:cs="ＭＳ 明朝" w:hint="eastAsia"/>
          <w:bCs/>
          <w:sz w:val="24"/>
        </w:rPr>
        <w:t>各県・市</w:t>
      </w:r>
      <w:r w:rsidRPr="00C64DD7">
        <w:rPr>
          <w:rFonts w:ascii="BIZ UDPゴシック" w:eastAsia="BIZ UDPゴシック" w:hAnsi="BIZ UDPゴシック" w:cs="ＭＳ 明朝" w:hint="eastAsia"/>
          <w:bCs/>
          <w:sz w:val="24"/>
        </w:rPr>
        <w:t>からの</w:t>
      </w:r>
      <w:r>
        <w:rPr>
          <w:rFonts w:ascii="BIZ UDPゴシック" w:eastAsia="BIZ UDPゴシック" w:hAnsi="BIZ UDPゴシック" w:cs="ＭＳ 明朝" w:hint="eastAsia"/>
          <w:bCs/>
          <w:sz w:val="24"/>
        </w:rPr>
        <w:t>発表・質疑応答内容</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要約</w:t>
      </w:r>
      <w:r w:rsidRPr="00C64DD7">
        <w:rPr>
          <w:rFonts w:ascii="BIZ UDPゴシック" w:eastAsia="BIZ UDPゴシック" w:hAnsi="BIZ UDPゴシック" w:cs="ＭＳ 明朝" w:hint="eastAsia"/>
          <w:bCs/>
          <w:sz w:val="22"/>
        </w:rPr>
        <w:t>）</w:t>
      </w:r>
    </w:p>
    <w:p w14:paraId="789C2C9E" w14:textId="77777777" w:rsidR="005D7DED" w:rsidRPr="007C57AC" w:rsidRDefault="005D7DED" w:rsidP="005D7DED">
      <w:pPr>
        <w:snapToGrid w:val="0"/>
        <w:spacing w:beforeLines="75" w:before="270" w:line="300" w:lineRule="auto"/>
        <w:rPr>
          <w:rFonts w:ascii="BIZ UDPゴシック" w:eastAsia="BIZ UDPゴシック" w:hAnsi="BIZ UDPゴシック" w:cs="ＭＳ 明朝"/>
          <w:bCs/>
          <w:sz w:val="22"/>
        </w:rPr>
      </w:pPr>
      <w:r>
        <w:rPr>
          <w:rFonts w:ascii="BIZ UDPゴシック" w:eastAsia="BIZ UDPゴシック" w:hAnsi="BIZ UDPゴシック" w:cs="ＭＳ 明朝" w:hint="eastAsia"/>
          <w:bCs/>
          <w:sz w:val="22"/>
        </w:rPr>
        <w:t>◎静岡県幼児教育センターの発表</w:t>
      </w:r>
    </w:p>
    <w:p w14:paraId="1A689F1D" w14:textId="77777777" w:rsidR="005D7DED" w:rsidRPr="004210AF" w:rsidRDefault="005D7DED" w:rsidP="003D5EE4">
      <w:pPr>
        <w:pStyle w:val="a9"/>
        <w:numPr>
          <w:ilvl w:val="1"/>
          <w:numId w:val="2"/>
        </w:numPr>
        <w:snapToGrid w:val="0"/>
        <w:spacing w:beforeLines="20" w:before="72" w:line="300" w:lineRule="auto"/>
        <w:ind w:leftChars="0" w:left="426" w:hanging="454"/>
        <w:rPr>
          <w:rFonts w:ascii="BIZ UDPゴシック" w:eastAsia="BIZ UDPゴシック" w:hAnsi="BIZ UDPゴシック" w:cs="ＭＳ 明朝"/>
          <w:bCs/>
          <w:sz w:val="22"/>
        </w:rPr>
      </w:pPr>
      <w:r>
        <w:rPr>
          <w:rFonts w:hint="eastAsia"/>
        </w:rPr>
        <w:t>沼津市内の保育所等を研究モデル園とし、「インクルーシブ教育保育研究「</w:t>
      </w:r>
      <w:r>
        <w:rPr>
          <w:rFonts w:hint="eastAsia"/>
        </w:rPr>
        <w:t>S</w:t>
      </w:r>
      <w:r>
        <w:t>pring</w:t>
      </w:r>
      <w:r>
        <w:rPr>
          <w:rFonts w:hint="eastAsia"/>
        </w:rPr>
        <w:t>プロジェクト」」を三か年計画で実施している。</w:t>
      </w:r>
    </w:p>
    <w:p w14:paraId="3AACDCCC" w14:textId="77777777" w:rsidR="005D7DED" w:rsidRPr="00042B87" w:rsidRDefault="005D7DED" w:rsidP="003D5EE4">
      <w:pPr>
        <w:pStyle w:val="a9"/>
        <w:numPr>
          <w:ilvl w:val="1"/>
          <w:numId w:val="2"/>
        </w:numPr>
        <w:snapToGrid w:val="0"/>
        <w:spacing w:beforeLines="20" w:before="72" w:line="300" w:lineRule="auto"/>
        <w:ind w:leftChars="0" w:left="426" w:hanging="454"/>
        <w:rPr>
          <w:rFonts w:ascii="BIZ UDPゴシック" w:eastAsia="BIZ UDPゴシック" w:hAnsi="BIZ UDPゴシック" w:cs="ＭＳ 明朝"/>
          <w:bCs/>
          <w:sz w:val="22"/>
        </w:rPr>
      </w:pPr>
      <w:r>
        <w:rPr>
          <w:rFonts w:asciiTheme="minorEastAsia" w:hAnsiTheme="minorEastAsia" w:cs="ＭＳ 明朝" w:hint="eastAsia"/>
          <w:bCs/>
          <w:sz w:val="22"/>
        </w:rPr>
        <w:t>本プロジェクトは、特別な配慮を必要とする幼児に対し専門性を有する人材を活用し、インクルーシブ保育体制、幼児へのアセスメント・支援方法、小学校への円滑な接続のあり方等について調査研究し、幼児期から支援を開始することの教育的効果を検証するとともに、すべての施設で活用できる保育プログラム等を開発することを目的としている。</w:t>
      </w:r>
    </w:p>
    <w:p w14:paraId="149F5FF8" w14:textId="77777777" w:rsidR="005D7DED" w:rsidRPr="0067295C" w:rsidRDefault="005D7DED" w:rsidP="003D5EE4">
      <w:pPr>
        <w:pStyle w:val="a9"/>
        <w:numPr>
          <w:ilvl w:val="1"/>
          <w:numId w:val="2"/>
        </w:numPr>
        <w:snapToGrid w:val="0"/>
        <w:spacing w:beforeLines="20" w:before="72" w:line="300" w:lineRule="auto"/>
        <w:ind w:leftChars="0" w:left="426" w:hanging="454"/>
        <w:rPr>
          <w:rFonts w:ascii="BIZ UDPゴシック" w:eastAsia="BIZ UDPゴシック" w:hAnsi="BIZ UDPゴシック" w:cs="ＭＳ 明朝"/>
          <w:bCs/>
          <w:sz w:val="22"/>
        </w:rPr>
      </w:pPr>
      <w:r>
        <w:rPr>
          <w:rFonts w:asciiTheme="minorEastAsia" w:hAnsiTheme="minorEastAsia" w:cs="ＭＳ 明朝" w:hint="eastAsia"/>
          <w:bCs/>
          <w:sz w:val="22"/>
        </w:rPr>
        <w:t>県が多職種からなるサポートチームを設置し、幼児教育アドバイザーとともに巡回訪問等に同行し、専門的な助言や情報提供を行う「幼児教育サポートチーム訪問支援事業」を実施している。</w:t>
      </w:r>
    </w:p>
    <w:p w14:paraId="4131691D" w14:textId="77777777" w:rsidR="005D7DED" w:rsidRPr="004210AF" w:rsidRDefault="005D7DED" w:rsidP="003D5EE4">
      <w:pPr>
        <w:pStyle w:val="a9"/>
        <w:numPr>
          <w:ilvl w:val="1"/>
          <w:numId w:val="2"/>
        </w:numPr>
        <w:snapToGrid w:val="0"/>
        <w:spacing w:beforeLines="20" w:before="72" w:line="300" w:lineRule="auto"/>
        <w:ind w:leftChars="0" w:left="426" w:hanging="454"/>
        <w:rPr>
          <w:rFonts w:ascii="BIZ UDPゴシック" w:eastAsia="BIZ UDPゴシック" w:hAnsi="BIZ UDPゴシック" w:cs="ＭＳ 明朝"/>
          <w:bCs/>
          <w:sz w:val="22"/>
        </w:rPr>
      </w:pPr>
      <w:r>
        <w:rPr>
          <w:rFonts w:asciiTheme="minorEastAsia" w:hAnsiTheme="minorEastAsia" w:cs="ＭＳ 明朝" w:hint="eastAsia"/>
          <w:bCs/>
          <w:sz w:val="22"/>
        </w:rPr>
        <w:t>小中学校で外国籍の子どもたちへの支援を行っている人をサポートチームにいれており、子ども同士の関係性のみでなく、保護者同士の関係性もよくしていけるよう声かけ等も行っている。</w:t>
      </w:r>
    </w:p>
    <w:p w14:paraId="1F9A43F8" w14:textId="77777777" w:rsidR="005D7DED" w:rsidRPr="00417687" w:rsidRDefault="005D7DED" w:rsidP="005D7DED">
      <w:pPr>
        <w:pStyle w:val="a9"/>
        <w:snapToGrid w:val="0"/>
        <w:spacing w:beforeLines="20" w:before="72" w:line="300" w:lineRule="auto"/>
        <w:ind w:leftChars="0" w:left="426"/>
        <w:rPr>
          <w:rFonts w:ascii="BIZ UDPゴシック" w:eastAsia="BIZ UDPゴシック" w:hAnsi="BIZ UDPゴシック" w:cs="ＭＳ 明朝"/>
          <w:bCs/>
          <w:sz w:val="22"/>
        </w:rPr>
      </w:pPr>
    </w:p>
    <w:p w14:paraId="7C2E510A" w14:textId="77777777" w:rsidR="005D7DED" w:rsidRPr="00417687" w:rsidRDefault="005D7DED" w:rsidP="005D7DED">
      <w:pPr>
        <w:snapToGrid w:val="0"/>
        <w:spacing w:beforeLines="20" w:before="72" w:line="300" w:lineRule="auto"/>
        <w:ind w:left="-28"/>
        <w:rPr>
          <w:rFonts w:ascii="BIZ UDPゴシック" w:eastAsia="BIZ UDPゴシック" w:hAnsi="BIZ UDPゴシック" w:cs="ＭＳ 明朝"/>
          <w:bCs/>
          <w:sz w:val="22"/>
        </w:rPr>
      </w:pPr>
      <w:r w:rsidRPr="00417687">
        <w:rPr>
          <w:rFonts w:ascii="BIZ UDPゴシック" w:eastAsia="BIZ UDPゴシック" w:hAnsi="BIZ UDPゴシック" w:cs="ＭＳ 明朝" w:hint="eastAsia"/>
          <w:bCs/>
          <w:sz w:val="22"/>
        </w:rPr>
        <w:t>◎</w:t>
      </w:r>
      <w:r>
        <w:rPr>
          <w:rFonts w:ascii="BIZ UDPゴシック" w:eastAsia="BIZ UDPゴシック" w:hAnsi="BIZ UDPゴシック" w:cs="ＭＳ 明朝" w:hint="eastAsia"/>
          <w:bCs/>
          <w:sz w:val="22"/>
        </w:rPr>
        <w:t>大阪府堺市</w:t>
      </w:r>
      <w:r w:rsidRPr="00417687">
        <w:rPr>
          <w:rFonts w:ascii="BIZ UDPゴシック" w:eastAsia="BIZ UDPゴシック" w:hAnsi="BIZ UDPゴシック" w:cs="ＭＳ 明朝" w:hint="eastAsia"/>
          <w:bCs/>
          <w:sz w:val="22"/>
        </w:rPr>
        <w:t>幼児教育センターの発表</w:t>
      </w:r>
    </w:p>
    <w:p w14:paraId="17E7E592" w14:textId="77777777" w:rsidR="005D7DED" w:rsidRPr="00992107"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hint="eastAsia"/>
        </w:rPr>
        <w:t>政令指定都市の設置ということもあり、札幌市や神戸市を視察して令和</w:t>
      </w:r>
      <w:r>
        <w:rPr>
          <w:rFonts w:hint="eastAsia"/>
        </w:rPr>
        <w:t>2</w:t>
      </w:r>
      <w:r>
        <w:rPr>
          <w:rFonts w:hint="eastAsia"/>
        </w:rPr>
        <w:t>年に幼児教育センターを設置した。</w:t>
      </w:r>
    </w:p>
    <w:p w14:paraId="365ECC1C" w14:textId="77777777" w:rsidR="005D7DED" w:rsidRPr="00893BC8"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hint="eastAsia"/>
        </w:rPr>
        <w:t>公立と民間が協働し「幼児教育堺スタンダードカリキュラム」を改訂し、市内すべての幼児教育施設や小学校へ配布した。</w:t>
      </w:r>
    </w:p>
    <w:p w14:paraId="6DC91F3E" w14:textId="77777777" w:rsidR="005D7DED"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cs="ＭＳ 明朝" w:hint="eastAsia"/>
          <w:bCs/>
          <w:szCs w:val="21"/>
        </w:rPr>
        <w:t>研究実践園の公開保育は幼児教育施設（公立・民間）のみでなく、小学校教諭へも公開し、参観後に討議会を実施することで幼保小の相互理解につながっている。</w:t>
      </w:r>
    </w:p>
    <w:p w14:paraId="57C07BE4" w14:textId="77777777" w:rsidR="005D7DED"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cs="ＭＳ 明朝" w:hint="eastAsia"/>
          <w:bCs/>
          <w:szCs w:val="21"/>
        </w:rPr>
        <w:t>幼児教育施設等から小学校へ情報が共有されることがトラブルにつながるケースも想定されるため、必要に応じて、園だより等により保護者の方々へ説明をいれてもらうようにしている。</w:t>
      </w:r>
    </w:p>
    <w:p w14:paraId="0E5DC91A" w14:textId="77777777" w:rsidR="005D7DED" w:rsidRPr="00893BC8" w:rsidRDefault="005D7DED" w:rsidP="005D7DED">
      <w:pPr>
        <w:snapToGrid w:val="0"/>
        <w:spacing w:beforeLines="20" w:before="72" w:line="300" w:lineRule="auto"/>
        <w:rPr>
          <w:rFonts w:cs="ＭＳ 明朝"/>
          <w:bCs/>
          <w:szCs w:val="21"/>
        </w:rPr>
      </w:pPr>
    </w:p>
    <w:p w14:paraId="3EF893CE" w14:textId="77777777" w:rsidR="005D7DED" w:rsidRPr="007C57AC" w:rsidRDefault="005D7DED" w:rsidP="005D7DED">
      <w:pPr>
        <w:snapToGrid w:val="0"/>
        <w:spacing w:beforeLines="75" w:before="270" w:line="300" w:lineRule="auto"/>
        <w:rPr>
          <w:rFonts w:ascii="BIZ UDPゴシック" w:eastAsia="BIZ UDPゴシック" w:hAnsi="BIZ UDPゴシック" w:cs="ＭＳ 明朝"/>
          <w:bCs/>
          <w:sz w:val="22"/>
        </w:rPr>
      </w:pPr>
      <w:r>
        <w:rPr>
          <w:rFonts w:ascii="BIZ UDPゴシック" w:eastAsia="BIZ UDPゴシック" w:hAnsi="BIZ UDPゴシック" w:cs="ＭＳ 明朝" w:hint="eastAsia"/>
          <w:bCs/>
          <w:sz w:val="22"/>
        </w:rPr>
        <w:t>◎秋田県幼児教育センターの発表</w:t>
      </w:r>
    </w:p>
    <w:p w14:paraId="614B29DD" w14:textId="77777777" w:rsidR="005D7DED" w:rsidRPr="007D4C65"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hint="eastAsia"/>
        </w:rPr>
        <w:t>昭和</w:t>
      </w:r>
      <w:r>
        <w:rPr>
          <w:rFonts w:hint="eastAsia"/>
        </w:rPr>
        <w:t>46</w:t>
      </w:r>
      <w:r>
        <w:rPr>
          <w:rFonts w:hint="eastAsia"/>
        </w:rPr>
        <w:t>年に当時の知事により、幼保の連携強化が提唱され、現在では県内すべての就学前教育・保育施設を幼保推進課が所管しており、「教育・保育の充実」「幼児教育の振興及び理解推進」「教職員の資質向上」「家庭や地域社会との連携の推進」を</w:t>
      </w:r>
      <w:r>
        <w:rPr>
          <w:rFonts w:hint="eastAsia"/>
        </w:rPr>
        <w:t>4</w:t>
      </w:r>
      <w:r>
        <w:rPr>
          <w:rFonts w:hint="eastAsia"/>
        </w:rPr>
        <w:t>つの柱として、研修・事業や訪問指導を実</w:t>
      </w:r>
      <w:r>
        <w:rPr>
          <w:rFonts w:hint="eastAsia"/>
        </w:rPr>
        <w:lastRenderedPageBreak/>
        <w:t>施している。</w:t>
      </w:r>
    </w:p>
    <w:p w14:paraId="1B91EFEF" w14:textId="77777777" w:rsidR="005D7DED" w:rsidRPr="00992107"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cs="ＭＳ 明朝" w:hint="eastAsia"/>
          <w:bCs/>
          <w:szCs w:val="21"/>
        </w:rPr>
        <w:t>幼児期の教育の重要性についての理解啓発をすすめるとともに、県内すべての子どもたちへの質の高い幼児教育の保障にむけ、市町村における幼児教育推進体制の充実強化を図るため「わか杉っ子！幼児教育スタートプラン推進事業」として、幼児教育センターの機能強化等を行っている。</w:t>
      </w:r>
    </w:p>
    <w:p w14:paraId="48AE65D6" w14:textId="77777777" w:rsidR="005D7DED" w:rsidRPr="005830C4" w:rsidRDefault="005D7DED" w:rsidP="003D5EE4">
      <w:pPr>
        <w:pStyle w:val="a9"/>
        <w:numPr>
          <w:ilvl w:val="1"/>
          <w:numId w:val="2"/>
        </w:numPr>
        <w:snapToGrid w:val="0"/>
        <w:spacing w:beforeLines="20" w:before="72" w:line="300" w:lineRule="auto"/>
        <w:ind w:leftChars="0" w:left="426" w:hanging="454"/>
        <w:rPr>
          <w:rFonts w:cs="ＭＳ 明朝"/>
          <w:bCs/>
          <w:szCs w:val="21"/>
        </w:rPr>
      </w:pPr>
      <w:r>
        <w:rPr>
          <w:rFonts w:hint="eastAsia"/>
        </w:rPr>
        <w:t>サテライトセンターの設置等も行い、県内どのような設置形態であっても対応できる体制づくりをしている。</w:t>
      </w:r>
    </w:p>
    <w:p w14:paraId="51FA301E" w14:textId="5EF19624" w:rsidR="005D7DED" w:rsidRPr="00C74EA0" w:rsidRDefault="005D7DED" w:rsidP="005D7DED">
      <w:pPr>
        <w:pStyle w:val="Default"/>
        <w:spacing w:beforeLines="25" w:before="90" w:afterLines="25" w:after="90" w:line="300" w:lineRule="auto"/>
        <w:rPr>
          <w:rFonts w:ascii="ＭＳ Ｐゴシック" w:eastAsia="ＭＳ Ｐゴシック" w:hAnsi="ＭＳ Ｐゴシック"/>
        </w:rPr>
      </w:pPr>
      <w:r w:rsidRPr="00C74EA0">
        <w:rPr>
          <w:rFonts w:ascii="ＭＳ Ｐゴシック" w:eastAsia="ＭＳ Ｐゴシック" w:hAnsi="ＭＳ Ｐゴシック" w:hint="eastAsia"/>
        </w:rPr>
        <w:t>【幼児教育推進体制を活用した地域の幼児教育の質向上強化事業内容】</w:t>
      </w:r>
    </w:p>
    <w:tbl>
      <w:tblPr>
        <w:tblStyle w:val="a4"/>
        <w:tblW w:w="0" w:type="auto"/>
        <w:tblLook w:val="04A0" w:firstRow="1" w:lastRow="0" w:firstColumn="1" w:lastColumn="0" w:noHBand="0" w:noVBand="1"/>
      </w:tblPr>
      <w:tblGrid>
        <w:gridCol w:w="9628"/>
      </w:tblGrid>
      <w:tr w:rsidR="005D7DED" w14:paraId="768B8F21" w14:textId="77777777" w:rsidTr="00AE0E25">
        <w:tc>
          <w:tcPr>
            <w:tcW w:w="9628" w:type="dxa"/>
          </w:tcPr>
          <w:p w14:paraId="0614DF72" w14:textId="77777777" w:rsidR="005D7DED" w:rsidRPr="00C74EA0" w:rsidRDefault="005D7DED" w:rsidP="00AE0E25">
            <w:pPr>
              <w:pStyle w:val="Default"/>
              <w:spacing w:beforeLines="25" w:before="90" w:afterLines="25" w:after="90" w:line="300" w:lineRule="auto"/>
              <w:rPr>
                <w:rFonts w:ascii="ＭＳ Ｐゴシック" w:eastAsia="ＭＳ Ｐゴシック" w:hAnsi="ＭＳ Ｐゴシック"/>
              </w:rPr>
            </w:pPr>
            <w:r w:rsidRPr="00C74EA0">
              <w:rPr>
                <w:rFonts w:ascii="ＭＳ Ｐゴシック" w:eastAsia="ＭＳ Ｐゴシック" w:hAnsi="ＭＳ Ｐゴシック"/>
              </w:rPr>
              <w:t>(1) 幼児教育アドバイザーの配置・育成など、体制の充実</w:t>
            </w:r>
          </w:p>
          <w:p w14:paraId="69CCC525"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幼児教育アドバイザーの配置（幼保小接続担当の幼児教育アドバイザーの配置を</w:t>
            </w:r>
          </w:p>
          <w:p w14:paraId="6FB40723"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含む）、幼児教育アドバイザーの質の向上のための取組、新規の幼児教育アドバ</w:t>
            </w:r>
          </w:p>
          <w:p w14:paraId="6882BCBA"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イザー育成、保健、福祉等の専門職との効果的な連携等、体制の</w:t>
            </w:r>
            <w:r>
              <w:rPr>
                <w:rFonts w:asciiTheme="minorHAnsi" w:eastAsiaTheme="minorEastAsia" w:hint="eastAsia"/>
              </w:rPr>
              <w:t>充実</w:t>
            </w:r>
            <w:r w:rsidRPr="007C57AC">
              <w:rPr>
                <w:rFonts w:asciiTheme="minorHAnsi" w:eastAsiaTheme="minorEastAsia"/>
              </w:rPr>
              <w:t>に係る取組</w:t>
            </w:r>
          </w:p>
          <w:p w14:paraId="7A8F24E0"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を対象とする。</w:t>
            </w:r>
            <w:r w:rsidRPr="007C57AC">
              <w:rPr>
                <w:rFonts w:asciiTheme="minorHAnsi" w:eastAsiaTheme="minorEastAsia"/>
              </w:rPr>
              <w:t xml:space="preserve"> </w:t>
            </w:r>
          </w:p>
          <w:p w14:paraId="6086A87F" w14:textId="77777777" w:rsidR="005D7DED" w:rsidRPr="00C74EA0" w:rsidRDefault="005D7DED" w:rsidP="00AE0E25">
            <w:pPr>
              <w:pStyle w:val="Default"/>
              <w:spacing w:beforeLines="25" w:before="90" w:afterLines="25" w:after="90" w:line="300" w:lineRule="auto"/>
              <w:rPr>
                <w:rFonts w:ascii="ＭＳ Ｐゴシック" w:eastAsia="ＭＳ Ｐゴシック" w:hAnsi="ＭＳ Ｐゴシック"/>
              </w:rPr>
            </w:pPr>
            <w:r w:rsidRPr="00C74EA0">
              <w:rPr>
                <w:rFonts w:ascii="ＭＳ Ｐゴシック" w:eastAsia="ＭＳ Ｐゴシック" w:hAnsi="ＭＳ Ｐゴシック"/>
              </w:rPr>
              <w:t xml:space="preserve">(2) </w:t>
            </w:r>
            <w:r w:rsidRPr="00C74EA0">
              <w:rPr>
                <w:rFonts w:ascii="ＭＳ Ｐゴシック" w:eastAsia="ＭＳ Ｐゴシック" w:hAnsi="ＭＳ Ｐゴシック" w:cs="ＭＳ 明朝" w:hint="eastAsia"/>
              </w:rPr>
              <w:t>①</w:t>
            </w:r>
            <w:r w:rsidRPr="00C74EA0">
              <w:rPr>
                <w:rFonts w:ascii="ＭＳ Ｐゴシック" w:eastAsia="ＭＳ Ｐゴシック" w:hAnsi="ＭＳ Ｐゴシック"/>
              </w:rPr>
              <w:t>研修支援・巡回訪問、幼保小接続の推進など、体制の活用</w:t>
            </w:r>
          </w:p>
          <w:p w14:paraId="28FB0B8C"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幼稚園教諭、保育士、保育教諭等の専門性の向上、研修・巡回訪問の充実（保</w:t>
            </w:r>
          </w:p>
          <w:p w14:paraId="41F6B38E"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健、福祉等の専門職を含む）、幼保小接続の推進、公開保育等の実施支援、働き</w:t>
            </w:r>
          </w:p>
          <w:p w14:paraId="3053232E"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方改革・負担軽減を目的とした園内外の研修支援、ミドルリーダーの育成、接続</w:t>
            </w:r>
          </w:p>
          <w:p w14:paraId="00797854"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カリキュラムの作成・活用、内定者等学生への支援等、体制を活用した取組を対</w:t>
            </w:r>
          </w:p>
          <w:p w14:paraId="4F09CF1C"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象とする。</w:t>
            </w:r>
          </w:p>
          <w:p w14:paraId="465B3F89" w14:textId="77777777" w:rsidR="005D7DED" w:rsidRPr="00C74EA0" w:rsidRDefault="005D7DED" w:rsidP="00AE0E25">
            <w:pPr>
              <w:pStyle w:val="Default"/>
              <w:spacing w:beforeLines="25" w:before="90" w:afterLines="25" w:after="90" w:line="300" w:lineRule="auto"/>
              <w:rPr>
                <w:rFonts w:ascii="ＭＳ Ｐゴシック" w:eastAsia="ＭＳ Ｐゴシック" w:hAnsi="ＭＳ Ｐゴシック"/>
              </w:rPr>
            </w:pPr>
            <w:r w:rsidRPr="007C57AC">
              <w:rPr>
                <w:rFonts w:asciiTheme="minorHAnsi" w:eastAsiaTheme="minorEastAsia"/>
              </w:rPr>
              <w:t xml:space="preserve"> </w:t>
            </w:r>
            <w:r w:rsidRPr="00C74EA0">
              <w:rPr>
                <w:rFonts w:ascii="ＭＳ Ｐゴシック" w:eastAsia="ＭＳ Ｐゴシック" w:hAnsi="ＭＳ Ｐゴシック" w:cs="ＭＳ 明朝" w:hint="eastAsia"/>
              </w:rPr>
              <w:t>②</w:t>
            </w:r>
            <w:r w:rsidRPr="00C74EA0">
              <w:rPr>
                <w:rFonts w:ascii="ＭＳ Ｐゴシック" w:eastAsia="ＭＳ Ｐゴシック" w:hAnsi="ＭＳ Ｐゴシック"/>
              </w:rPr>
              <w:t>人材育成方針の更新（作成等）・活用</w:t>
            </w:r>
          </w:p>
          <w:p w14:paraId="35A15252"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幼稚園教諭、保育士、保育教諭に必要な資質・能力や、それに基づくキャリアス</w:t>
            </w:r>
          </w:p>
          <w:p w14:paraId="08DFEEAE"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テージに応じた人材育成の内容・方法を明確化するガイドライン等、人材育成方</w:t>
            </w:r>
          </w:p>
          <w:p w14:paraId="11D4495A"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針を更新（作成等）し、活用する取組を対象とする。</w:t>
            </w:r>
          </w:p>
          <w:p w14:paraId="180EC7C2" w14:textId="77777777" w:rsidR="005D7DED" w:rsidRPr="00C74EA0" w:rsidRDefault="005D7DED" w:rsidP="00AE0E25">
            <w:pPr>
              <w:pStyle w:val="Default"/>
              <w:spacing w:beforeLines="25" w:before="90" w:afterLines="25" w:after="90" w:line="300" w:lineRule="auto"/>
              <w:rPr>
                <w:rFonts w:ascii="ＭＳ Ｐゴシック" w:eastAsia="ＭＳ Ｐゴシック" w:hAnsi="ＭＳ Ｐゴシック"/>
              </w:rPr>
            </w:pPr>
            <w:r w:rsidRPr="00C74EA0">
              <w:rPr>
                <w:rFonts w:ascii="ＭＳ Ｐゴシック" w:eastAsia="ＭＳ Ｐゴシック" w:hAnsi="ＭＳ Ｐゴシック"/>
              </w:rPr>
              <w:t xml:space="preserve"> (3) 都道府県・市町村の連携を含めた域内全体の質向上を図るための仕組み作り</w:t>
            </w:r>
          </w:p>
          <w:p w14:paraId="0A120A96"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本事業が、域内全体の支援を行うことを目的としていることを踏まえ、特定の地</w:t>
            </w:r>
          </w:p>
          <w:p w14:paraId="712CDD4D"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域に偏ることなく、都道府県・市町村の連携を含めた域内全体の質向上を図るた</w:t>
            </w:r>
          </w:p>
          <w:p w14:paraId="6132D7BE" w14:textId="77777777" w:rsidR="005D7DED" w:rsidRDefault="005D7DED" w:rsidP="00AE0E25">
            <w:pPr>
              <w:pStyle w:val="Default"/>
              <w:ind w:firstLineChars="258" w:firstLine="619"/>
              <w:rPr>
                <w:rFonts w:asciiTheme="minorHAnsi" w:eastAsiaTheme="minorEastAsia"/>
              </w:rPr>
            </w:pPr>
            <w:r w:rsidRPr="007C57AC">
              <w:rPr>
                <w:rFonts w:asciiTheme="minorHAnsi" w:eastAsiaTheme="minorEastAsia"/>
              </w:rPr>
              <w:t>めの仕組み作りに関する取組を対象とする。</w:t>
            </w:r>
          </w:p>
        </w:tc>
      </w:tr>
    </w:tbl>
    <w:p w14:paraId="62FECF89" w14:textId="7519C8C1" w:rsidR="005D7DED" w:rsidRDefault="005D7DED" w:rsidP="005D7DED">
      <w:pPr>
        <w:snapToGrid w:val="0"/>
        <w:spacing w:beforeLines="75" w:before="270" w:line="300" w:lineRule="auto"/>
        <w:ind w:firstLineChars="100" w:firstLine="240"/>
        <w:rPr>
          <w:rFonts w:cs="ＭＳ 明朝"/>
          <w:bCs/>
          <w:sz w:val="24"/>
        </w:rPr>
      </w:pPr>
      <w:r>
        <w:rPr>
          <w:rFonts w:cs="ＭＳ 明朝"/>
          <w:bCs/>
          <w:noProof/>
          <w:sz w:val="24"/>
        </w:rPr>
        <w:lastRenderedPageBreak/>
        <w:drawing>
          <wp:inline distT="0" distB="0" distL="0" distR="0" wp14:anchorId="3DC44625" wp14:editId="729BBBB6">
            <wp:extent cx="5638800" cy="3959831"/>
            <wp:effectExtent l="19050" t="19050" r="19050" b="222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158).png"/>
                    <pic:cNvPicPr/>
                  </pic:nvPicPr>
                  <pic:blipFill rotWithShape="1">
                    <a:blip r:embed="rId9">
                      <a:extLst>
                        <a:ext uri="{28A0092B-C50C-407E-A947-70E740481C1C}">
                          <a14:useLocalDpi xmlns:a14="http://schemas.microsoft.com/office/drawing/2010/main" val="0"/>
                        </a:ext>
                      </a:extLst>
                    </a:blip>
                    <a:srcRect l="21788" t="19647" r="22806" b="11178"/>
                    <a:stretch/>
                  </pic:blipFill>
                  <pic:spPr bwMode="auto">
                    <a:xfrm>
                      <a:off x="0" y="0"/>
                      <a:ext cx="5638800" cy="39598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46C9FFF" w14:textId="77777777" w:rsidR="005D7DED" w:rsidRPr="00A25AF2" w:rsidRDefault="005D7DED" w:rsidP="005D7DED">
      <w:pPr>
        <w:snapToGrid w:val="0"/>
        <w:spacing w:beforeLines="75" w:before="270" w:line="300" w:lineRule="auto"/>
        <w:ind w:firstLineChars="100" w:firstLine="240"/>
        <w:rPr>
          <w:rFonts w:cs="ＭＳ 明朝"/>
          <w:bCs/>
          <w:sz w:val="24"/>
        </w:rPr>
      </w:pPr>
      <w:r w:rsidRPr="001A6390">
        <w:rPr>
          <w:rFonts w:cs="ＭＳ 明朝" w:hint="eastAsia"/>
          <w:bCs/>
          <w:sz w:val="24"/>
        </w:rPr>
        <w:t>資料等</w:t>
      </w:r>
      <w:r>
        <w:rPr>
          <w:rFonts w:cs="ＭＳ 明朝" w:hint="eastAsia"/>
          <w:bCs/>
          <w:sz w:val="24"/>
        </w:rPr>
        <w:t>の詳細</w:t>
      </w:r>
      <w:r w:rsidRPr="001A6390">
        <w:rPr>
          <w:rFonts w:cs="ＭＳ 明朝" w:hint="eastAsia"/>
          <w:bCs/>
          <w:sz w:val="24"/>
        </w:rPr>
        <w:t>は下記ホームページをご確認ください。</w:t>
      </w:r>
    </w:p>
    <w:p w14:paraId="3642E2B0" w14:textId="77777777" w:rsidR="005D7DED" w:rsidRPr="001A6390" w:rsidRDefault="005D7DED" w:rsidP="005D7DED">
      <w:pPr>
        <w:snapToGrid w:val="0"/>
        <w:spacing w:beforeLines="50" w:before="180" w:line="300" w:lineRule="auto"/>
        <w:ind w:leftChars="100" w:left="410" w:hangingChars="100" w:hanging="200"/>
        <w:rPr>
          <w:rFonts w:cs="ＭＳ 明朝"/>
          <w:bCs/>
          <w:sz w:val="20"/>
        </w:rPr>
      </w:pPr>
      <w:r w:rsidRPr="001A6390">
        <w:rPr>
          <w:rFonts w:cs="ＭＳ 明朝" w:hint="eastAsia"/>
          <w:bCs/>
          <w:sz w:val="20"/>
        </w:rPr>
        <w:t>■文部科学省トップページ</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政策・審議会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審議会情報</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中央教育審議会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初等中等教育分科会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幼児教育と小学校教育の架け橋特別委員会</w:t>
      </w:r>
    </w:p>
    <w:p w14:paraId="3EFF46BD" w14:textId="77777777" w:rsidR="005D7DED" w:rsidRDefault="005D7DED" w:rsidP="005D7DED">
      <w:pPr>
        <w:snapToGrid w:val="0"/>
        <w:ind w:leftChars="100" w:left="330" w:hangingChars="50" w:hanging="120"/>
        <w:rPr>
          <w:rFonts w:asciiTheme="minorHAnsi" w:eastAsia="BIZ UDPゴシック" w:hAnsiTheme="minorHAnsi" w:cs="Courier New"/>
          <w:sz w:val="24"/>
          <w:szCs w:val="40"/>
        </w:rPr>
      </w:pPr>
      <w:r>
        <w:rPr>
          <w:rFonts w:ascii="BIZ UDPゴシック" w:eastAsia="BIZ UDPゴシック" w:hAnsi="BIZ UDPゴシック" w:cs="Courier New" w:hint="eastAsia"/>
          <w:sz w:val="24"/>
          <w:szCs w:val="40"/>
        </w:rPr>
        <w:t xml:space="preserve">　</w:t>
      </w:r>
      <w:hyperlink r:id="rId10" w:history="1">
        <w:r w:rsidRPr="00CC42DF">
          <w:rPr>
            <w:rStyle w:val="a3"/>
            <w:rFonts w:asciiTheme="minorHAnsi" w:eastAsia="BIZ UDPゴシック" w:hAnsiTheme="minorHAnsi" w:cs="Courier New"/>
            <w:szCs w:val="40"/>
          </w:rPr>
          <w:t>https://www.mext.go.jp/b_menu/shingi/chukyo/chukyo3/086/index.html</w:t>
        </w:r>
      </w:hyperlink>
    </w:p>
    <w:p w14:paraId="3BB0CA07" w14:textId="6191A3F1" w:rsidR="00B26A0C" w:rsidRDefault="00A335DB" w:rsidP="007C7EDE">
      <w:pPr>
        <w:snapToGrid w:val="0"/>
        <w:spacing w:beforeLines="100" w:before="360" w:afterLines="100" w:after="360"/>
        <w:ind w:left="600" w:hangingChars="150" w:hanging="600"/>
        <w:rPr>
          <w:rFonts w:ascii="BIZ UDPゴシック" w:eastAsia="BIZ UDPゴシック" w:hAnsi="BIZ UDPゴシック" w:cs="Courier New"/>
          <w:b/>
          <w:sz w:val="40"/>
          <w:szCs w:val="40"/>
        </w:rPr>
      </w:pPr>
      <w:r w:rsidRPr="00A335DB">
        <w:rPr>
          <w:rFonts w:ascii="BIZ UDPゴシック" w:eastAsia="BIZ UDPゴシック" w:hAnsi="BIZ UDPゴシック" w:cs="Courier New" w:hint="eastAsia"/>
          <w:b/>
          <w:sz w:val="40"/>
          <w:szCs w:val="40"/>
        </w:rPr>
        <w:t>◆</w:t>
      </w:r>
      <w:r w:rsidRPr="00A335DB">
        <w:rPr>
          <w:rFonts w:ascii="BIZ UDPゴシック" w:eastAsia="BIZ UDPゴシック" w:hAnsi="BIZ UDPゴシック" w:cs="Courier New" w:hint="eastAsia"/>
          <w:b/>
          <w:sz w:val="40"/>
          <w:szCs w:val="40"/>
        </w:rPr>
        <w:tab/>
        <w:t>「物価高克服・経済再生実現のための総合経済対策」が閣議決定される</w:t>
      </w:r>
    </w:p>
    <w:p w14:paraId="699A6051" w14:textId="0E97FFE1" w:rsidR="00B26A0C" w:rsidRPr="00B26A0C" w:rsidRDefault="00B26A0C" w:rsidP="00B26A0C">
      <w:pPr>
        <w:snapToGrid w:val="0"/>
        <w:spacing w:beforeLines="25" w:before="90" w:afterLines="25" w:after="90" w:line="300" w:lineRule="auto"/>
        <w:ind w:firstLineChars="100" w:firstLine="240"/>
        <w:rPr>
          <w:rFonts w:cs="ＭＳ 明朝"/>
          <w:bCs/>
          <w:sz w:val="24"/>
        </w:rPr>
      </w:pPr>
      <w:bookmarkStart w:id="5" w:name="_Hlk115358011"/>
      <w:r w:rsidRPr="00B26A0C">
        <w:rPr>
          <w:rFonts w:cs="ＭＳ 明朝" w:hint="eastAsia"/>
          <w:bCs/>
          <w:sz w:val="24"/>
        </w:rPr>
        <w:t>令和</w:t>
      </w:r>
      <w:r w:rsidRPr="00B26A0C">
        <w:rPr>
          <w:rFonts w:cs="ＭＳ 明朝" w:hint="eastAsia"/>
          <w:bCs/>
          <w:sz w:val="24"/>
        </w:rPr>
        <w:t>4</w:t>
      </w:r>
      <w:r w:rsidRPr="00B26A0C">
        <w:rPr>
          <w:rFonts w:cs="ＭＳ 明朝" w:hint="eastAsia"/>
          <w:bCs/>
          <w:sz w:val="24"/>
        </w:rPr>
        <w:t>年</w:t>
      </w:r>
      <w:r w:rsidR="00E4750C">
        <w:rPr>
          <w:rFonts w:cs="ＭＳ 明朝" w:hint="eastAsia"/>
          <w:bCs/>
          <w:sz w:val="24"/>
        </w:rPr>
        <w:t>10</w:t>
      </w:r>
      <w:r w:rsidRPr="00B26A0C">
        <w:rPr>
          <w:rFonts w:cs="ＭＳ 明朝" w:hint="eastAsia"/>
          <w:bCs/>
          <w:sz w:val="24"/>
        </w:rPr>
        <w:t>月</w:t>
      </w:r>
      <w:r w:rsidR="005D47B8">
        <w:rPr>
          <w:rFonts w:cs="ＭＳ 明朝" w:hint="eastAsia"/>
          <w:bCs/>
          <w:sz w:val="24"/>
        </w:rPr>
        <w:t>28</w:t>
      </w:r>
      <w:r w:rsidRPr="00B26A0C">
        <w:rPr>
          <w:rFonts w:cs="ＭＳ 明朝" w:hint="eastAsia"/>
          <w:bCs/>
          <w:sz w:val="24"/>
        </w:rPr>
        <w:t>日、</w:t>
      </w:r>
      <w:r w:rsidR="005D47B8" w:rsidRPr="005D47B8">
        <w:rPr>
          <w:rFonts w:cs="ＭＳ 明朝" w:hint="eastAsia"/>
          <w:bCs/>
          <w:sz w:val="24"/>
        </w:rPr>
        <w:t>「物価高克服・経済再生実現のための総合経済対策」</w:t>
      </w:r>
      <w:r w:rsidR="005D47B8">
        <w:rPr>
          <w:rFonts w:cs="ＭＳ 明朝" w:hint="eastAsia"/>
          <w:bCs/>
          <w:sz w:val="24"/>
        </w:rPr>
        <w:t>（以下、「</w:t>
      </w:r>
      <w:r w:rsidR="00057130">
        <w:rPr>
          <w:rFonts w:cs="ＭＳ 明朝" w:hint="eastAsia"/>
          <w:bCs/>
          <w:sz w:val="24"/>
        </w:rPr>
        <w:t>総合</w:t>
      </w:r>
      <w:r w:rsidR="005D47B8">
        <w:rPr>
          <w:rFonts w:cs="ＭＳ 明朝" w:hint="eastAsia"/>
          <w:bCs/>
          <w:sz w:val="24"/>
        </w:rPr>
        <w:t>経済対策」）</w:t>
      </w:r>
      <w:r w:rsidR="005D47B8" w:rsidRPr="005D47B8">
        <w:rPr>
          <w:rFonts w:cs="ＭＳ 明朝" w:hint="eastAsia"/>
          <w:bCs/>
          <w:sz w:val="24"/>
        </w:rPr>
        <w:t>が閣議決定され</w:t>
      </w:r>
      <w:r w:rsidRPr="00B26A0C">
        <w:rPr>
          <w:rFonts w:cs="ＭＳ 明朝" w:hint="eastAsia"/>
          <w:bCs/>
          <w:sz w:val="24"/>
        </w:rPr>
        <w:t>ました。</w:t>
      </w:r>
    </w:p>
    <w:bookmarkEnd w:id="5"/>
    <w:p w14:paraId="7852AC92" w14:textId="1C70BB24" w:rsidR="00057130" w:rsidRDefault="005D47B8"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本ニュース</w:t>
      </w:r>
      <w:r>
        <w:rPr>
          <w:rFonts w:cs="ＭＳ 明朝" w:hint="eastAsia"/>
          <w:bCs/>
          <w:sz w:val="24"/>
        </w:rPr>
        <w:t>No.22-</w:t>
      </w:r>
      <w:r w:rsidR="00BF0EEC">
        <w:rPr>
          <w:rFonts w:cs="ＭＳ 明朝" w:hint="eastAsia"/>
          <w:bCs/>
          <w:sz w:val="24"/>
        </w:rPr>
        <w:t>34</w:t>
      </w:r>
      <w:r>
        <w:rPr>
          <w:rFonts w:cs="ＭＳ 明朝" w:hint="eastAsia"/>
          <w:bCs/>
          <w:sz w:val="24"/>
        </w:rPr>
        <w:t>でお知らせした</w:t>
      </w:r>
      <w:r w:rsidR="00057130">
        <w:rPr>
          <w:rFonts w:cs="ＭＳ 明朝" w:hint="eastAsia"/>
          <w:bCs/>
          <w:sz w:val="24"/>
        </w:rPr>
        <w:t>バス送迎に当たっての安全管理の徹底に関する緊急対策</w:t>
      </w:r>
      <w:r>
        <w:rPr>
          <w:rFonts w:cs="ＭＳ 明朝" w:hint="eastAsia"/>
          <w:bCs/>
          <w:sz w:val="24"/>
        </w:rPr>
        <w:t>「</w:t>
      </w:r>
      <w:r w:rsidR="00057130">
        <w:rPr>
          <w:rFonts w:cs="ＭＳ 明朝" w:hint="eastAsia"/>
          <w:bCs/>
          <w:sz w:val="24"/>
        </w:rPr>
        <w:t>こどものバス送迎・安全徹底プラン」のなかで、「早期のこどもの安全対策促進に向けた『こどもの安心・安全対策支援パッケージ』」</w:t>
      </w:r>
      <w:r w:rsidR="00BF0EEC">
        <w:rPr>
          <w:rFonts w:cs="ＭＳ 明朝" w:hint="eastAsia"/>
          <w:bCs/>
          <w:sz w:val="24"/>
        </w:rPr>
        <w:t>を</w:t>
      </w:r>
      <w:r w:rsidR="00057130">
        <w:rPr>
          <w:rFonts w:cs="ＭＳ 明朝" w:hint="eastAsia"/>
          <w:bCs/>
          <w:sz w:val="24"/>
        </w:rPr>
        <w:t>、「</w:t>
      </w:r>
      <w:r w:rsidR="00057130">
        <w:rPr>
          <w:rFonts w:cs="ＭＳ 明朝" w:hint="eastAsia"/>
          <w:bCs/>
          <w:sz w:val="24"/>
        </w:rPr>
        <w:t>10</w:t>
      </w:r>
      <w:r w:rsidR="00057130">
        <w:rPr>
          <w:rFonts w:cs="ＭＳ 明朝" w:hint="eastAsia"/>
          <w:bCs/>
          <w:sz w:val="24"/>
        </w:rPr>
        <w:t>月末を目途にとりまとめる『総合経済対策』に関連施策を位置付づけ」</w:t>
      </w:r>
      <w:r w:rsidR="00BF0EEC">
        <w:rPr>
          <w:rFonts w:cs="ＭＳ 明朝" w:hint="eastAsia"/>
          <w:bCs/>
          <w:sz w:val="24"/>
        </w:rPr>
        <w:t>る</w:t>
      </w:r>
      <w:r w:rsidR="00057130">
        <w:rPr>
          <w:rFonts w:cs="ＭＳ 明朝" w:hint="eastAsia"/>
          <w:bCs/>
          <w:sz w:val="24"/>
        </w:rPr>
        <w:t>とされていました。</w:t>
      </w:r>
    </w:p>
    <w:tbl>
      <w:tblPr>
        <w:tblStyle w:val="a4"/>
        <w:tblW w:w="0" w:type="auto"/>
        <w:tblInd w:w="279" w:type="dxa"/>
        <w:tblLook w:val="04A0" w:firstRow="1" w:lastRow="0" w:firstColumn="1" w:lastColumn="0" w:noHBand="0" w:noVBand="1"/>
      </w:tblPr>
      <w:tblGrid>
        <w:gridCol w:w="7229"/>
      </w:tblGrid>
      <w:tr w:rsidR="00BF0EEC" w14:paraId="2FDAAF4C" w14:textId="77777777" w:rsidTr="00BF0EEC">
        <w:tc>
          <w:tcPr>
            <w:tcW w:w="7229" w:type="dxa"/>
          </w:tcPr>
          <w:p w14:paraId="6FF1F1EB" w14:textId="60CDC0F2" w:rsidR="00BF0EEC" w:rsidRDefault="00BF0EEC" w:rsidP="00BF0EEC">
            <w:pPr>
              <w:snapToGrid w:val="0"/>
              <w:spacing w:beforeLines="25" w:before="90" w:afterLines="25" w:after="90" w:line="300" w:lineRule="auto"/>
              <w:rPr>
                <w:rFonts w:cs="ＭＳ 明朝"/>
                <w:bCs/>
                <w:sz w:val="24"/>
              </w:rPr>
            </w:pPr>
            <w:r>
              <w:rPr>
                <w:rFonts w:cs="ＭＳ 明朝" w:hint="eastAsia"/>
                <w:bCs/>
                <w:noProof/>
                <w:sz w:val="24"/>
              </w:rPr>
              <w:lastRenderedPageBreak/>
              <w:drawing>
                <wp:inline distT="0" distB="0" distL="0" distR="0" wp14:anchorId="506FED90" wp14:editId="067979EB">
                  <wp:extent cx="4410075" cy="3328833"/>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3CDEAE.tmp"/>
                          <pic:cNvPicPr/>
                        </pic:nvPicPr>
                        <pic:blipFill>
                          <a:blip r:embed="rId11">
                            <a:extLst>
                              <a:ext uri="{28A0092B-C50C-407E-A947-70E740481C1C}">
                                <a14:useLocalDpi xmlns:a14="http://schemas.microsoft.com/office/drawing/2010/main" val="0"/>
                              </a:ext>
                            </a:extLst>
                          </a:blip>
                          <a:stretch>
                            <a:fillRect/>
                          </a:stretch>
                        </pic:blipFill>
                        <pic:spPr>
                          <a:xfrm>
                            <a:off x="0" y="0"/>
                            <a:ext cx="4427880" cy="3342273"/>
                          </a:xfrm>
                          <a:prstGeom prst="rect">
                            <a:avLst/>
                          </a:prstGeom>
                        </pic:spPr>
                      </pic:pic>
                    </a:graphicData>
                  </a:graphic>
                </wp:inline>
              </w:drawing>
            </w:r>
          </w:p>
        </w:tc>
      </w:tr>
    </w:tbl>
    <w:p w14:paraId="21EA5570" w14:textId="1D405F4D" w:rsidR="00057130" w:rsidRDefault="00057130" w:rsidP="00CC4629">
      <w:pPr>
        <w:snapToGrid w:val="0"/>
        <w:spacing w:beforeLines="100" w:before="360" w:afterLines="25" w:after="90" w:line="300" w:lineRule="auto"/>
        <w:ind w:firstLineChars="100" w:firstLine="240"/>
        <w:rPr>
          <w:rFonts w:cs="ＭＳ 明朝"/>
          <w:bCs/>
          <w:sz w:val="24"/>
        </w:rPr>
      </w:pPr>
      <w:r>
        <w:rPr>
          <w:rFonts w:cs="ＭＳ 明朝" w:hint="eastAsia"/>
          <w:bCs/>
          <w:sz w:val="24"/>
        </w:rPr>
        <w:t>「総合経済対策」においては、第</w:t>
      </w:r>
      <w:r>
        <w:rPr>
          <w:rFonts w:cs="ＭＳ 明朝" w:hint="eastAsia"/>
          <w:bCs/>
          <w:sz w:val="24"/>
        </w:rPr>
        <w:t>4</w:t>
      </w:r>
      <w:r>
        <w:rPr>
          <w:rFonts w:cs="ＭＳ 明朝" w:hint="eastAsia"/>
          <w:bCs/>
          <w:sz w:val="24"/>
        </w:rPr>
        <w:t>の柱として「国民の安全・安心の確保」が掲げられ、そのなか</w:t>
      </w:r>
      <w:r w:rsidR="00BF0EEC">
        <w:rPr>
          <w:rFonts w:cs="ＭＳ 明朝" w:hint="eastAsia"/>
          <w:bCs/>
          <w:sz w:val="24"/>
        </w:rPr>
        <w:t>で</w:t>
      </w:r>
      <w:r>
        <w:rPr>
          <w:rFonts w:cs="ＭＳ 明朝" w:hint="eastAsia"/>
          <w:bCs/>
          <w:sz w:val="24"/>
        </w:rPr>
        <w:t>、</w:t>
      </w:r>
      <w:r w:rsidR="00BF0EEC" w:rsidRPr="00BF0EEC">
        <w:rPr>
          <w:rFonts w:eastAsiaTheme="majorEastAsia" w:cs="ＭＳ 明朝"/>
          <w:bCs/>
          <w:sz w:val="24"/>
        </w:rPr>
        <w:t>「送迎用バスの安全装置改修等への支援等を内容とする『こどもの安心・安全対策支援パッケージ』の推進により、こ</w:t>
      </w:r>
      <w:r w:rsidRPr="00BF0EEC">
        <w:rPr>
          <w:rFonts w:eastAsiaTheme="majorEastAsia" w:cs="ＭＳ 明朝"/>
          <w:bCs/>
          <w:sz w:val="24"/>
        </w:rPr>
        <w:t>どもの安全</w:t>
      </w:r>
      <w:r w:rsidR="00BF0EEC" w:rsidRPr="00BF0EEC">
        <w:rPr>
          <w:rFonts w:eastAsiaTheme="majorEastAsia" w:cs="ＭＳ 明朝"/>
          <w:bCs/>
          <w:sz w:val="24"/>
        </w:rPr>
        <w:t>・安心を確保する」</w:t>
      </w:r>
      <w:r w:rsidR="00BF0EEC">
        <w:rPr>
          <w:rFonts w:cs="ＭＳ 明朝" w:hint="eastAsia"/>
          <w:bCs/>
          <w:sz w:val="24"/>
        </w:rPr>
        <w:t>と</w:t>
      </w:r>
      <w:r>
        <w:rPr>
          <w:rFonts w:cs="ＭＳ 明朝" w:hint="eastAsia"/>
          <w:bCs/>
          <w:sz w:val="24"/>
        </w:rPr>
        <w:t>明記され</w:t>
      </w:r>
      <w:r w:rsidR="00BF0EEC">
        <w:rPr>
          <w:rFonts w:cs="ＭＳ 明朝" w:hint="eastAsia"/>
          <w:bCs/>
          <w:sz w:val="24"/>
        </w:rPr>
        <w:t>ました。また</w:t>
      </w:r>
      <w:r>
        <w:rPr>
          <w:rFonts w:cs="ＭＳ 明朝" w:hint="eastAsia"/>
          <w:bCs/>
          <w:sz w:val="24"/>
        </w:rPr>
        <w:t>、その裏付けとなる令和</w:t>
      </w:r>
      <w:r>
        <w:rPr>
          <w:rFonts w:cs="ＭＳ 明朝" w:hint="eastAsia"/>
          <w:bCs/>
          <w:sz w:val="24"/>
        </w:rPr>
        <w:t>4</w:t>
      </w:r>
      <w:r>
        <w:rPr>
          <w:rFonts w:cs="ＭＳ 明朝" w:hint="eastAsia"/>
          <w:bCs/>
          <w:sz w:val="24"/>
        </w:rPr>
        <w:t>年度第</w:t>
      </w:r>
      <w:r>
        <w:rPr>
          <w:rFonts w:cs="ＭＳ 明朝" w:hint="eastAsia"/>
          <w:bCs/>
          <w:sz w:val="24"/>
        </w:rPr>
        <w:t>2</w:t>
      </w:r>
      <w:r>
        <w:rPr>
          <w:rFonts w:cs="ＭＳ 明朝" w:hint="eastAsia"/>
          <w:bCs/>
          <w:sz w:val="24"/>
        </w:rPr>
        <w:t>次補正予算を速やかに編成するとされています（その後、</w:t>
      </w:r>
      <w:r w:rsidR="00BF0EEC">
        <w:rPr>
          <w:rFonts w:cs="ＭＳ 明朝" w:hint="eastAsia"/>
          <w:bCs/>
          <w:sz w:val="24"/>
        </w:rPr>
        <w:t>松野官房長官が記者会見にて、</w:t>
      </w:r>
      <w:r>
        <w:rPr>
          <w:rFonts w:cs="ＭＳ 明朝" w:hint="eastAsia"/>
          <w:bCs/>
          <w:sz w:val="24"/>
        </w:rPr>
        <w:t>令和</w:t>
      </w:r>
      <w:r>
        <w:rPr>
          <w:rFonts w:cs="ＭＳ 明朝" w:hint="eastAsia"/>
          <w:bCs/>
          <w:sz w:val="24"/>
        </w:rPr>
        <w:t>4</w:t>
      </w:r>
      <w:r>
        <w:rPr>
          <w:rFonts w:cs="ＭＳ 明朝" w:hint="eastAsia"/>
          <w:bCs/>
          <w:sz w:val="24"/>
        </w:rPr>
        <w:t>年度第</w:t>
      </w:r>
      <w:r>
        <w:rPr>
          <w:rFonts w:cs="ＭＳ 明朝" w:hint="eastAsia"/>
          <w:bCs/>
          <w:sz w:val="24"/>
        </w:rPr>
        <w:t>2</w:t>
      </w:r>
      <w:r>
        <w:rPr>
          <w:rFonts w:cs="ＭＳ 明朝" w:hint="eastAsia"/>
          <w:bCs/>
          <w:sz w:val="24"/>
        </w:rPr>
        <w:t>次補正予算案は</w:t>
      </w:r>
      <w:r>
        <w:rPr>
          <w:rFonts w:cs="ＭＳ 明朝" w:hint="eastAsia"/>
          <w:bCs/>
          <w:sz w:val="24"/>
        </w:rPr>
        <w:t>11</w:t>
      </w:r>
      <w:r>
        <w:rPr>
          <w:rFonts w:cs="ＭＳ 明朝" w:hint="eastAsia"/>
          <w:bCs/>
          <w:sz w:val="24"/>
        </w:rPr>
        <w:t>月</w:t>
      </w:r>
      <w:r>
        <w:rPr>
          <w:rFonts w:cs="ＭＳ 明朝" w:hint="eastAsia"/>
          <w:bCs/>
          <w:sz w:val="24"/>
        </w:rPr>
        <w:t>8</w:t>
      </w:r>
      <w:r>
        <w:rPr>
          <w:rFonts w:cs="ＭＳ 明朝" w:hint="eastAsia"/>
          <w:bCs/>
          <w:sz w:val="24"/>
        </w:rPr>
        <w:t>日に閣議決定</w:t>
      </w:r>
      <w:r w:rsidR="00BF0EEC">
        <w:rPr>
          <w:rFonts w:cs="ＭＳ 明朝" w:hint="eastAsia"/>
          <w:bCs/>
          <w:sz w:val="24"/>
        </w:rPr>
        <w:t>する方針であることを明らかにしています）。</w:t>
      </w:r>
    </w:p>
    <w:p w14:paraId="143B22FE" w14:textId="5C9DE5E5" w:rsidR="00BF0EEC" w:rsidRDefault="00BF0EEC"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「総合経済対策」ではその他に、第</w:t>
      </w:r>
      <w:r>
        <w:rPr>
          <w:rFonts w:cs="ＭＳ 明朝" w:hint="eastAsia"/>
          <w:bCs/>
          <w:sz w:val="24"/>
        </w:rPr>
        <w:t>3</w:t>
      </w:r>
      <w:r>
        <w:rPr>
          <w:rFonts w:cs="ＭＳ 明朝" w:hint="eastAsia"/>
          <w:bCs/>
          <w:sz w:val="24"/>
        </w:rPr>
        <w:t>の柱として「『新しい資本主義』の加速」を掲げ、</w:t>
      </w:r>
      <w:r w:rsidRPr="00BF0EEC">
        <w:rPr>
          <w:rFonts w:asciiTheme="minorHAnsi" w:eastAsiaTheme="majorEastAsia" w:hAnsiTheme="minorHAnsi" w:cs="ＭＳ 明朝"/>
          <w:bCs/>
          <w:sz w:val="24"/>
        </w:rPr>
        <w:t>「社会課題の解決に向け、支援が手薄な</w:t>
      </w:r>
      <w:r w:rsidRPr="00BF0EEC">
        <w:rPr>
          <w:rFonts w:asciiTheme="minorHAnsi" w:eastAsiaTheme="majorEastAsia" w:hAnsiTheme="minorHAnsi" w:cs="ＭＳ 明朝"/>
          <w:bCs/>
          <w:sz w:val="24"/>
        </w:rPr>
        <w:t>0</w:t>
      </w:r>
      <w:r w:rsidRPr="00BF0EEC">
        <w:rPr>
          <w:rFonts w:asciiTheme="minorHAnsi" w:eastAsiaTheme="majorEastAsia" w:hAnsiTheme="minorHAnsi" w:cs="ＭＳ 明朝"/>
          <w:bCs/>
          <w:sz w:val="24"/>
        </w:rPr>
        <w:t>歳から</w:t>
      </w:r>
      <w:r w:rsidRPr="00BF0EEC">
        <w:rPr>
          <w:rFonts w:asciiTheme="minorHAnsi" w:eastAsiaTheme="majorEastAsia" w:hAnsiTheme="minorHAnsi" w:cs="ＭＳ 明朝"/>
          <w:bCs/>
          <w:sz w:val="24"/>
        </w:rPr>
        <w:t>2</w:t>
      </w:r>
      <w:r w:rsidRPr="00BF0EEC">
        <w:rPr>
          <w:rFonts w:asciiTheme="minorHAnsi" w:eastAsiaTheme="majorEastAsia" w:hAnsiTheme="minorHAnsi" w:cs="ＭＳ 明朝"/>
          <w:bCs/>
          <w:sz w:val="24"/>
        </w:rPr>
        <w:t>歳の低年齢期に焦点を当てた、妊娠時から出産・子育てまで一貫した伴奏型支援と経済的支援を合わせたパッケージの継続的な実施等こども・子育て世代への支援の拡充」</w:t>
      </w:r>
      <w:r>
        <w:rPr>
          <w:rFonts w:cs="ＭＳ 明朝" w:hint="eastAsia"/>
          <w:bCs/>
          <w:sz w:val="24"/>
        </w:rPr>
        <w:t>に向けた取り組みを進めるとされています。</w:t>
      </w:r>
    </w:p>
    <w:p w14:paraId="53FE4A6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詳細は以下をご参照ください。</w:t>
      </w:r>
    </w:p>
    <w:p w14:paraId="5D782DFF" w14:textId="59DEA3A2" w:rsidR="00B26A0C" w:rsidRPr="00D87461" w:rsidRDefault="00B26A0C" w:rsidP="00D87461">
      <w:pPr>
        <w:snapToGrid w:val="0"/>
        <w:spacing w:beforeLines="25" w:before="90" w:afterLines="25" w:after="90" w:line="300" w:lineRule="auto"/>
        <w:ind w:leftChars="100" w:left="420" w:hangingChars="100" w:hanging="210"/>
        <w:rPr>
          <w:rFonts w:cs="ＭＳ 明朝"/>
          <w:bCs/>
        </w:rPr>
      </w:pPr>
      <w:r w:rsidRPr="00D87461">
        <w:rPr>
          <w:rFonts w:cs="ＭＳ 明朝" w:hint="eastAsia"/>
          <w:bCs/>
        </w:rPr>
        <w:t>■内閣</w:t>
      </w:r>
      <w:r w:rsidR="00BF0EEC">
        <w:rPr>
          <w:rFonts w:cs="ＭＳ 明朝" w:hint="eastAsia"/>
          <w:bCs/>
        </w:rPr>
        <w:t>府ホーム</w:t>
      </w:r>
      <w:r w:rsidRPr="00D87461">
        <w:rPr>
          <w:rFonts w:cs="ＭＳ 明朝" w:hint="eastAsia"/>
          <w:bCs/>
        </w:rPr>
        <w:t xml:space="preserve"> &gt;</w:t>
      </w:r>
      <w:r w:rsidRPr="00D87461">
        <w:rPr>
          <w:rFonts w:cs="ＭＳ 明朝"/>
          <w:bCs/>
        </w:rPr>
        <w:t xml:space="preserve"> </w:t>
      </w:r>
      <w:r w:rsidR="00BF0EEC">
        <w:rPr>
          <w:rFonts w:cs="ＭＳ 明朝" w:hint="eastAsia"/>
          <w:bCs/>
        </w:rPr>
        <w:t>内閣府の政策</w:t>
      </w:r>
      <w:r w:rsidR="00BF0EEC">
        <w:rPr>
          <w:rFonts w:cs="ＭＳ 明朝" w:hint="eastAsia"/>
          <w:bCs/>
        </w:rPr>
        <w:t xml:space="preserve"> </w:t>
      </w:r>
      <w:r w:rsidRPr="00D87461">
        <w:rPr>
          <w:rFonts w:cs="ＭＳ 明朝" w:hint="eastAsia"/>
          <w:bCs/>
        </w:rPr>
        <w:t>&gt;</w:t>
      </w:r>
      <w:r w:rsidRPr="00D87461">
        <w:rPr>
          <w:rFonts w:cs="ＭＳ 明朝"/>
          <w:bCs/>
        </w:rPr>
        <w:t xml:space="preserve"> </w:t>
      </w:r>
      <w:r w:rsidR="00BF0EEC">
        <w:rPr>
          <w:rFonts w:cs="ＭＳ 明朝" w:hint="eastAsia"/>
          <w:bCs/>
        </w:rPr>
        <w:t>経済財政政策</w:t>
      </w:r>
      <w:r w:rsidR="00BF0EEC">
        <w:rPr>
          <w:rFonts w:cs="ＭＳ 明朝" w:hint="eastAsia"/>
          <w:bCs/>
        </w:rPr>
        <w:t xml:space="preserve"> </w:t>
      </w:r>
      <w:r w:rsidR="00BF0EEC" w:rsidRPr="00D87461">
        <w:rPr>
          <w:rFonts w:cs="ＭＳ 明朝" w:hint="eastAsia"/>
          <w:bCs/>
        </w:rPr>
        <w:t>&gt;</w:t>
      </w:r>
      <w:r w:rsidR="00BF0EEC" w:rsidRPr="00D87461">
        <w:rPr>
          <w:rFonts w:cs="ＭＳ 明朝"/>
          <w:bCs/>
        </w:rPr>
        <w:t xml:space="preserve"> </w:t>
      </w:r>
      <w:r w:rsidR="00BF0EEC">
        <w:rPr>
          <w:rFonts w:cs="ＭＳ 明朝" w:hint="eastAsia"/>
          <w:bCs/>
        </w:rPr>
        <w:t>経済対策等</w:t>
      </w:r>
    </w:p>
    <w:p w14:paraId="6A759E1C" w14:textId="4634088D" w:rsidR="008B6935" w:rsidRDefault="00BF0EEC" w:rsidP="00D87461">
      <w:pPr>
        <w:snapToGrid w:val="0"/>
        <w:spacing w:beforeLines="25" w:before="90" w:afterLines="25" w:after="90" w:line="300" w:lineRule="auto"/>
        <w:ind w:firstLineChars="200" w:firstLine="420"/>
      </w:pPr>
      <w:r w:rsidRPr="00BF0EEC">
        <w:rPr>
          <w:rStyle w:val="a3"/>
        </w:rPr>
        <w:t>https://www5.cao.go.jp/keizai1/keizaitaisaku/keizaitaisaku.html</w:t>
      </w:r>
    </w:p>
    <w:p w14:paraId="4ACBDF01" w14:textId="77777777" w:rsidR="00D87461" w:rsidRDefault="00D87461" w:rsidP="00B26A0C">
      <w:pPr>
        <w:snapToGrid w:val="0"/>
        <w:spacing w:beforeLines="25" w:before="90" w:afterLines="25" w:after="90" w:line="300" w:lineRule="auto"/>
        <w:ind w:firstLineChars="100" w:firstLine="240"/>
        <w:rPr>
          <w:rFonts w:cs="ＭＳ 明朝"/>
          <w:bCs/>
          <w:sz w:val="24"/>
        </w:rPr>
      </w:pPr>
    </w:p>
    <w:sectPr w:rsidR="00D87461" w:rsidSect="00440910">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1AF0" w14:textId="77777777" w:rsidR="00A36B09" w:rsidRDefault="00A36B09" w:rsidP="00AC6D2B">
      <w:r>
        <w:separator/>
      </w:r>
    </w:p>
  </w:endnote>
  <w:endnote w:type="continuationSeparator" w:id="0">
    <w:p w14:paraId="51B5CB59" w14:textId="77777777" w:rsidR="00A36B09" w:rsidRDefault="00A36B0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84A9C83" w:rsidR="00CC0FED" w:rsidRDefault="00CC0FED" w:rsidP="003B15AE">
        <w:pPr>
          <w:pStyle w:val="ac"/>
          <w:jc w:val="center"/>
        </w:pPr>
        <w:r>
          <w:fldChar w:fldCharType="begin"/>
        </w:r>
        <w:r>
          <w:instrText>PAGE   \* MERGEFORMAT</w:instrText>
        </w:r>
        <w:r>
          <w:fldChar w:fldCharType="separate"/>
        </w:r>
        <w:r w:rsidR="00BF0EEC" w:rsidRPr="00BF0EE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C6E7" w14:textId="77777777" w:rsidR="00A36B09" w:rsidRDefault="00A36B09" w:rsidP="00AC6D2B">
      <w:r>
        <w:separator/>
      </w:r>
    </w:p>
  </w:footnote>
  <w:footnote w:type="continuationSeparator" w:id="0">
    <w:p w14:paraId="186F868E" w14:textId="77777777" w:rsidR="00A36B09" w:rsidRDefault="00A36B0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213349692">
    <w:abstractNumId w:val="2"/>
  </w:num>
  <w:num w:numId="2" w16cid:durableId="1234196629">
    <w:abstractNumId w:val="1"/>
  </w:num>
  <w:num w:numId="3" w16cid:durableId="9377118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7130"/>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4359"/>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EE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211"/>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ABF"/>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6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47B8"/>
    <w:rsid w:val="005D52BF"/>
    <w:rsid w:val="005D55A8"/>
    <w:rsid w:val="005D56E8"/>
    <w:rsid w:val="005D6182"/>
    <w:rsid w:val="005D7DED"/>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A0"/>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3D9"/>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5DB"/>
    <w:rsid w:val="00A33761"/>
    <w:rsid w:val="00A33ABA"/>
    <w:rsid w:val="00A348E5"/>
    <w:rsid w:val="00A34B2C"/>
    <w:rsid w:val="00A34B79"/>
    <w:rsid w:val="00A35153"/>
    <w:rsid w:val="00A35485"/>
    <w:rsid w:val="00A35A4F"/>
    <w:rsid w:val="00A35F25"/>
    <w:rsid w:val="00A36217"/>
    <w:rsid w:val="00A36360"/>
    <w:rsid w:val="00A36B09"/>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1E"/>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EEC"/>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629"/>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hyperlink" Target="https://www.mext.go.jp/b_menu/shingi/chukyo/chukyo3/086/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B681-BF8A-45AD-AE5E-3B83A047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7</cp:revision>
  <cp:lastPrinted>2022-11-02T05:34:00Z</cp:lastPrinted>
  <dcterms:created xsi:type="dcterms:W3CDTF">2022-11-01T04:59:00Z</dcterms:created>
  <dcterms:modified xsi:type="dcterms:W3CDTF">2022-11-11T04:41:00Z</dcterms:modified>
</cp:coreProperties>
</file>