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856C" w14:textId="605A66F3" w:rsidR="00F902C9"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715A8AA9" w14:textId="4D212CE5" w:rsidR="008F7184" w:rsidRDefault="00FC1803" w:rsidP="008E7553">
      <w:pPr>
        <w:pStyle w:val="a9"/>
        <w:numPr>
          <w:ilvl w:val="0"/>
          <w:numId w:val="14"/>
        </w:numPr>
        <w:tabs>
          <w:tab w:val="left" w:leader="middleDot" w:pos="9476"/>
          <w:tab w:val="left" w:pos="10080"/>
        </w:tabs>
        <w:spacing w:beforeLines="50" w:before="180"/>
        <w:ind w:leftChars="0" w:left="397" w:rightChars="134" w:right="281" w:hanging="397"/>
        <w:rPr>
          <w:rFonts w:ascii="BIZ UDPゴシック" w:eastAsia="BIZ UDPゴシック" w:hAnsi="BIZ UDPゴシック"/>
          <w:w w:val="99"/>
          <w:sz w:val="26"/>
          <w:szCs w:val="26"/>
        </w:rPr>
      </w:pPr>
      <w:r w:rsidRPr="00D84B4F">
        <w:rPr>
          <w:rFonts w:ascii="BIZ UDPゴシック" w:eastAsia="BIZ UDPゴシック" w:hAnsi="BIZ UDPゴシック"/>
          <w:w w:val="99"/>
          <w:sz w:val="26"/>
          <w:szCs w:val="26"/>
        </w:rPr>
        <w:t>「</w:t>
      </w:r>
      <w:r w:rsidR="002E5ED3">
        <w:rPr>
          <w:rFonts w:ascii="BIZ UDPゴシック" w:eastAsia="BIZ UDPゴシック" w:hAnsi="BIZ UDPゴシック" w:hint="eastAsia"/>
          <w:w w:val="99"/>
          <w:sz w:val="26"/>
          <w:szCs w:val="26"/>
        </w:rPr>
        <w:t>子ども・子育て支援制度における継続的な見える化の在り方について」が公表される</w:t>
      </w:r>
      <w:r w:rsidR="002E5ED3">
        <w:rPr>
          <w:rFonts w:ascii="BIZ UDPゴシック" w:eastAsia="BIZ UDPゴシック" w:hAnsi="BIZ UDPゴシック"/>
          <w:w w:val="99"/>
          <w:sz w:val="26"/>
          <w:szCs w:val="26"/>
        </w:rPr>
        <w:tab/>
      </w:r>
      <w:r w:rsidR="00054AED" w:rsidRPr="00054AED">
        <w:rPr>
          <w:rFonts w:ascii="BIZ UDPゴシック" w:eastAsia="BIZ UDPゴシック" w:hAnsi="BIZ UDPゴシック"/>
          <w:w w:val="99"/>
          <w:sz w:val="26"/>
          <w:szCs w:val="26"/>
        </w:rPr>
        <w:t>1</w:t>
      </w:r>
    </w:p>
    <w:p w14:paraId="0CC419EC" w14:textId="20A3DA95" w:rsidR="008E1991" w:rsidRPr="00054AED" w:rsidRDefault="008E1991" w:rsidP="00F35401">
      <w:pPr>
        <w:pStyle w:val="a9"/>
        <w:numPr>
          <w:ilvl w:val="0"/>
          <w:numId w:val="14"/>
        </w:numPr>
        <w:tabs>
          <w:tab w:val="left" w:leader="middleDot" w:pos="9498"/>
          <w:tab w:val="left" w:pos="10080"/>
        </w:tabs>
        <w:spacing w:beforeLines="50" w:before="180"/>
        <w:ind w:leftChars="0" w:left="397" w:right="-143" w:hanging="39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保育所等利用児童数は１万３，０００人減少～保育所等関連状況取りまとめ（令和</w:t>
      </w:r>
      <w:r w:rsidR="00587D6B">
        <w:rPr>
          <w:rFonts w:ascii="BIZ UDPゴシック" w:eastAsia="BIZ UDPゴシック" w:hAnsi="BIZ UDPゴシック" w:hint="eastAsia"/>
          <w:w w:val="99"/>
          <w:sz w:val="26"/>
          <w:szCs w:val="26"/>
        </w:rPr>
        <w:t>５</w:t>
      </w:r>
      <w:r>
        <w:rPr>
          <w:rFonts w:ascii="BIZ UDPゴシック" w:eastAsia="BIZ UDPゴシック" w:hAnsi="BIZ UDPゴシック" w:hint="eastAsia"/>
          <w:w w:val="99"/>
          <w:sz w:val="26"/>
          <w:szCs w:val="26"/>
        </w:rPr>
        <w:t>年</w:t>
      </w:r>
      <w:r w:rsidR="00587D6B">
        <w:rPr>
          <w:rFonts w:ascii="BIZ UDPゴシック" w:eastAsia="BIZ UDPゴシック" w:hAnsi="BIZ UDPゴシック" w:hint="eastAsia"/>
          <w:w w:val="99"/>
          <w:sz w:val="26"/>
          <w:szCs w:val="26"/>
        </w:rPr>
        <w:t>４月１日）公表（こども家庭庁）</w:t>
      </w:r>
      <w:r w:rsidR="00587D6B">
        <w:rPr>
          <w:rFonts w:ascii="BIZ UDPゴシック" w:eastAsia="BIZ UDPゴシック" w:hAnsi="BIZ UDPゴシック"/>
          <w:w w:val="99"/>
          <w:sz w:val="26"/>
          <w:szCs w:val="26"/>
        </w:rPr>
        <w:tab/>
      </w:r>
      <w:r w:rsidR="00F35401">
        <w:rPr>
          <w:rFonts w:ascii="BIZ UDPゴシック" w:eastAsia="BIZ UDPゴシック" w:hAnsi="BIZ UDPゴシック" w:hint="eastAsia"/>
          <w:w w:val="99"/>
          <w:sz w:val="26"/>
          <w:szCs w:val="26"/>
        </w:rPr>
        <w:t>４</w:t>
      </w:r>
    </w:p>
    <w:p w14:paraId="5463D6BB" w14:textId="2EAC0D78" w:rsidR="00007934" w:rsidRPr="003E7AAE" w:rsidRDefault="00007934" w:rsidP="003A4399">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bookmarkEnd w:id="3"/>
    <w:bookmarkEnd w:id="4"/>
    <w:p w14:paraId="627D8EE7" w14:textId="0E8FAB7B" w:rsidR="00FC1803" w:rsidRPr="00F35401" w:rsidRDefault="002E5ED3" w:rsidP="000175C1">
      <w:pPr>
        <w:pStyle w:val="a9"/>
        <w:numPr>
          <w:ilvl w:val="1"/>
          <w:numId w:val="14"/>
        </w:numPr>
        <w:snapToGrid w:val="0"/>
        <w:ind w:leftChars="0" w:left="567" w:hanging="567"/>
        <w:rPr>
          <w:rFonts w:ascii="BIZ UDPゴシック" w:eastAsia="BIZ UDPゴシック" w:hAnsi="BIZ UDPゴシック" w:cs="Courier New"/>
          <w:b/>
          <w:sz w:val="40"/>
          <w:szCs w:val="40"/>
        </w:rPr>
      </w:pPr>
      <w:r w:rsidRPr="00F35401">
        <w:rPr>
          <w:rFonts w:ascii="BIZ UDPゴシック" w:eastAsia="BIZ UDPゴシック" w:hAnsi="BIZ UDPゴシック" w:cs="Courier New" w:hint="eastAsia"/>
          <w:b/>
          <w:sz w:val="40"/>
          <w:szCs w:val="40"/>
        </w:rPr>
        <w:t>「子ども・子育て支援制度における継続的な見える化の在り方について」が公表される</w:t>
      </w:r>
    </w:p>
    <w:p w14:paraId="7CF032A2" w14:textId="23512616" w:rsidR="006D68F7" w:rsidRDefault="006D68F7" w:rsidP="006D68F7">
      <w:pPr>
        <w:spacing w:beforeLines="50" w:before="18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8</w:t>
      </w:r>
      <w:r>
        <w:rPr>
          <w:rFonts w:cs="ＭＳ 明朝" w:hint="eastAsia"/>
          <w:bCs/>
          <w:sz w:val="24"/>
        </w:rPr>
        <w:t>月</w:t>
      </w:r>
      <w:r>
        <w:rPr>
          <w:rFonts w:cs="ＭＳ 明朝" w:hint="eastAsia"/>
          <w:bCs/>
          <w:sz w:val="24"/>
        </w:rPr>
        <w:t>28</w:t>
      </w:r>
      <w:r>
        <w:rPr>
          <w:rFonts w:cs="ＭＳ 明朝" w:hint="eastAsia"/>
          <w:bCs/>
          <w:sz w:val="24"/>
        </w:rPr>
        <w:t>日、「子ども・子育て支援制度における継続的な見える化の在り方について」が公表されました。</w:t>
      </w:r>
      <w:r w:rsidR="00902106">
        <w:rPr>
          <w:rFonts w:cs="ＭＳ 明朝" w:hint="eastAsia"/>
          <w:bCs/>
          <w:sz w:val="24"/>
        </w:rPr>
        <w:t>この取りまとめを受け、今後、国において制度化に向けた動きが取られます。</w:t>
      </w:r>
    </w:p>
    <w:p w14:paraId="08A06088" w14:textId="230DF3F1" w:rsidR="006D68F7" w:rsidRDefault="006D68F7" w:rsidP="006D68F7">
      <w:pPr>
        <w:spacing w:beforeLines="25" w:before="90" w:afterLines="25" w:after="90" w:line="300" w:lineRule="auto"/>
        <w:ind w:firstLineChars="100" w:firstLine="240"/>
        <w:rPr>
          <w:rFonts w:cs="ＭＳ 明朝"/>
          <w:bCs/>
          <w:sz w:val="24"/>
        </w:rPr>
      </w:pPr>
      <w:r>
        <w:rPr>
          <w:rFonts w:cs="ＭＳ 明朝" w:hint="eastAsia"/>
          <w:bCs/>
          <w:sz w:val="24"/>
        </w:rPr>
        <w:t>こ</w:t>
      </w:r>
      <w:r w:rsidR="00902106">
        <w:rPr>
          <w:rFonts w:cs="ＭＳ 明朝" w:hint="eastAsia"/>
          <w:bCs/>
          <w:sz w:val="24"/>
        </w:rPr>
        <w:t>の見える化についての取りまとめ</w:t>
      </w:r>
      <w:r>
        <w:rPr>
          <w:rFonts w:cs="ＭＳ 明朝" w:hint="eastAsia"/>
          <w:bCs/>
          <w:sz w:val="24"/>
        </w:rPr>
        <w:t>は、下記の経過と目的で検討されたものです</w:t>
      </w:r>
      <w:r w:rsidR="00855F00" w:rsidRPr="008C2069">
        <w:rPr>
          <w:rFonts w:cs="ＭＳ 明朝" w:hint="eastAsia"/>
          <w:bCs/>
        </w:rPr>
        <w:t>（下線</w:t>
      </w:r>
      <w:r w:rsidR="008E7553" w:rsidRPr="008C2069">
        <w:rPr>
          <w:rFonts w:cs="ＭＳ 明朝" w:hint="eastAsia"/>
          <w:bCs/>
        </w:rPr>
        <w:t>、</w:t>
      </w:r>
      <w:r w:rsidR="00855F00" w:rsidRPr="008C2069">
        <w:rPr>
          <w:rFonts w:cs="ＭＳ 明朝" w:hint="eastAsia"/>
          <w:bCs/>
        </w:rPr>
        <w:t>全保協事務局追記）</w:t>
      </w:r>
      <w:r>
        <w:rPr>
          <w:rFonts w:cs="ＭＳ 明朝" w:hint="eastAsia"/>
          <w:bCs/>
          <w:sz w:val="24"/>
        </w:rPr>
        <w:t>。</w:t>
      </w:r>
    </w:p>
    <w:p w14:paraId="3031CE20" w14:textId="557502BB" w:rsidR="00855F00" w:rsidRPr="00F24CF8" w:rsidRDefault="00902106" w:rsidP="001D6E10">
      <w:pPr>
        <w:pStyle w:val="a9"/>
        <w:numPr>
          <w:ilvl w:val="0"/>
          <w:numId w:val="38"/>
        </w:numPr>
        <w:spacing w:beforeLines="75" w:before="270" w:line="300" w:lineRule="auto"/>
        <w:ind w:leftChars="0" w:left="658"/>
        <w:rPr>
          <w:rFonts w:ascii="BIZ UDPゴシック" w:eastAsia="BIZ UDPゴシック" w:hAnsi="BIZ UDPゴシック" w:cs="ＭＳ 明朝"/>
          <w:bCs/>
          <w:sz w:val="24"/>
        </w:rPr>
      </w:pPr>
      <w:r>
        <w:rPr>
          <w:rFonts w:ascii="BIZ UDPゴシック" w:eastAsia="BIZ UDPゴシック" w:hAnsi="BIZ UDPゴシック" w:cs="ＭＳ 明朝" w:hint="eastAsia"/>
          <w:bCs/>
          <w:noProof/>
          <w:sz w:val="24"/>
        </w:rPr>
        <mc:AlternateContent>
          <mc:Choice Requires="wps">
            <w:drawing>
              <wp:anchor distT="0" distB="0" distL="114300" distR="114300" simplePos="0" relativeHeight="251664384" behindDoc="0" locked="0" layoutInCell="1" allowOverlap="1" wp14:anchorId="469F8136" wp14:editId="1680E0EE">
                <wp:simplePos x="0" y="0"/>
                <wp:positionH relativeFrom="column">
                  <wp:posOffset>56745</wp:posOffset>
                </wp:positionH>
                <wp:positionV relativeFrom="paragraph">
                  <wp:posOffset>38168</wp:posOffset>
                </wp:positionV>
                <wp:extent cx="6578825" cy="8203712"/>
                <wp:effectExtent l="0" t="0" r="12700" b="26035"/>
                <wp:wrapNone/>
                <wp:docPr id="8" name="正方形/長方形 8"/>
                <wp:cNvGraphicFramePr/>
                <a:graphic xmlns:a="http://schemas.openxmlformats.org/drawingml/2006/main">
                  <a:graphicData uri="http://schemas.microsoft.com/office/word/2010/wordprocessingShape">
                    <wps:wsp>
                      <wps:cNvSpPr/>
                      <wps:spPr>
                        <a:xfrm>
                          <a:off x="0" y="0"/>
                          <a:ext cx="6578825" cy="8203712"/>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54529" id="正方形/長方形 8" o:spid="_x0000_s1026" style="position:absolute;left:0;text-align:left;margin-left:4.45pt;margin-top:3pt;width:518pt;height:64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" filled="f" strokecolor="#a5a5a5 [2092]"/>
            </w:pict>
          </mc:Fallback>
        </mc:AlternateContent>
      </w:r>
      <w:r w:rsidR="001D6E10">
        <w:rPr>
          <w:rFonts w:ascii="BIZ UDPゴシック" w:eastAsia="BIZ UDPゴシック" w:hAnsi="BIZ UDPゴシック" w:cs="ＭＳ 明朝" w:hint="eastAsia"/>
          <w:bCs/>
          <w:noProof/>
          <w:sz w:val="24"/>
        </w:rPr>
        <mc:AlternateContent>
          <mc:Choice Requires="wps">
            <w:drawing>
              <wp:anchor distT="0" distB="0" distL="114300" distR="114300" simplePos="0" relativeHeight="251659264" behindDoc="0" locked="0" layoutInCell="1" allowOverlap="1" wp14:anchorId="6167501F" wp14:editId="0D02DFD7">
                <wp:simplePos x="0" y="0"/>
                <wp:positionH relativeFrom="column">
                  <wp:posOffset>210185</wp:posOffset>
                </wp:positionH>
                <wp:positionV relativeFrom="paragraph">
                  <wp:posOffset>400943</wp:posOffset>
                </wp:positionV>
                <wp:extent cx="0" cy="849664"/>
                <wp:effectExtent l="76200" t="0" r="57150" b="64770"/>
                <wp:wrapNone/>
                <wp:docPr id="1" name="直線矢印コネクタ 1"/>
                <wp:cNvGraphicFramePr/>
                <a:graphic xmlns:a="http://schemas.openxmlformats.org/drawingml/2006/main">
                  <a:graphicData uri="http://schemas.microsoft.com/office/word/2010/wordprocessingShape">
                    <wps:wsp>
                      <wps:cNvCnPr/>
                      <wps:spPr>
                        <a:xfrm>
                          <a:off x="0" y="0"/>
                          <a:ext cx="0" cy="849664"/>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6C8261" id="_x0000_t32" coordsize="21600,21600" o:spt="32" o:oned="t" path="m,l21600,21600e" filled="f">
                <v:path arrowok="t" fillok="f" o:connecttype="none"/>
                <o:lock v:ext="edit" shapetype="t"/>
              </v:shapetype>
              <v:shape id="直線矢印コネクタ 1" o:spid="_x0000_s1026" type="#_x0000_t32" style="position:absolute;left:0;text-align:left;margin-left:16.55pt;margin-top:31.55pt;width:0;height:66.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" strokecolor="#00b0f0" strokeweight="1pt">
                <v:stroke endarrow="block"/>
              </v:shape>
            </w:pict>
          </mc:Fallback>
        </mc:AlternateContent>
      </w:r>
      <w:r w:rsidR="006D68F7" w:rsidRPr="00F24CF8">
        <w:rPr>
          <w:rFonts w:ascii="BIZ UDPゴシック" w:eastAsia="BIZ UDPゴシック" w:hAnsi="BIZ UDPゴシック" w:cs="ＭＳ 明朝" w:hint="eastAsia"/>
          <w:bCs/>
          <w:sz w:val="24"/>
        </w:rPr>
        <w:t>令和3年11月　新しい資本主義実現会議による「緊急提言」</w:t>
      </w:r>
    </w:p>
    <w:p w14:paraId="5C14337A" w14:textId="0B1F84AD" w:rsidR="00616866" w:rsidRPr="00B21001" w:rsidRDefault="00616866" w:rsidP="00F24CF8">
      <w:pPr>
        <w:pStyle w:val="a9"/>
        <w:spacing w:beforeLines="10" w:before="36" w:afterLines="40" w:after="144"/>
        <w:ind w:rightChars="-135" w:right="-283"/>
        <w:rPr>
          <w:rFonts w:cs="ＭＳ 明朝"/>
          <w:bCs/>
          <w:sz w:val="22"/>
        </w:rPr>
      </w:pPr>
      <w:r w:rsidRPr="00B21001">
        <w:rPr>
          <w:rFonts w:cs="ＭＳ 明朝" w:hint="eastAsia"/>
          <w:bCs/>
          <w:sz w:val="22"/>
        </w:rPr>
        <w:t>「新型コロナウイルス感染症や少子高齢化への対応の最前線におられる、看護、介護、保育などの現場で働いている</w:t>
      </w:r>
      <w:r w:rsidR="00B21001" w:rsidRPr="00B21001">
        <w:rPr>
          <w:rFonts w:cs="ＭＳ 明朝" w:hint="eastAsia"/>
          <w:bCs/>
          <w:sz w:val="22"/>
        </w:rPr>
        <w:t>方々の収入を増やしていくため、全世代型社会保障構築会議の下に公的価格評価検討委員会を設置し、</w:t>
      </w:r>
      <w:r w:rsidR="00B21001" w:rsidRPr="00B21001">
        <w:rPr>
          <w:rFonts w:cs="ＭＳ 明朝" w:hint="eastAsia"/>
          <w:bCs/>
          <w:sz w:val="22"/>
          <w:u w:val="single"/>
        </w:rPr>
        <w:t>公的価格の在り方の抜本的見直しを検討する</w:t>
      </w:r>
      <w:r w:rsidR="00B21001" w:rsidRPr="00B21001">
        <w:rPr>
          <w:rFonts w:cs="ＭＳ 明朝" w:hint="eastAsia"/>
          <w:bCs/>
          <w:sz w:val="22"/>
        </w:rPr>
        <w:t>。」</w:t>
      </w:r>
    </w:p>
    <w:p w14:paraId="7B7436BF" w14:textId="77777777" w:rsidR="00F24CF8" w:rsidRPr="00F24CF8" w:rsidRDefault="00F24CF8" w:rsidP="001D6E10">
      <w:pPr>
        <w:pStyle w:val="a9"/>
        <w:numPr>
          <w:ilvl w:val="0"/>
          <w:numId w:val="38"/>
        </w:numPr>
        <w:spacing w:beforeLines="65" w:before="234" w:line="300" w:lineRule="auto"/>
        <w:ind w:leftChars="0" w:left="658"/>
        <w:rPr>
          <w:rFonts w:ascii="BIZ UDPゴシック" w:eastAsia="BIZ UDPゴシック" w:hAnsi="BIZ UDPゴシック" w:cs="ＭＳ 明朝"/>
          <w:bCs/>
          <w:sz w:val="24"/>
        </w:rPr>
      </w:pPr>
      <w:r w:rsidRPr="00F24CF8">
        <w:rPr>
          <w:rFonts w:ascii="BIZ UDPゴシック" w:eastAsia="BIZ UDPゴシック" w:hAnsi="BIZ UDPゴシック" w:cs="ＭＳ 明朝" w:hint="eastAsia"/>
          <w:bCs/>
          <w:sz w:val="24"/>
        </w:rPr>
        <w:t>令和4年12月　全世代型社会保障構築会議による「報告書」</w:t>
      </w:r>
    </w:p>
    <w:p w14:paraId="34652F6E" w14:textId="35C8DF2A" w:rsidR="00F24CF8" w:rsidRPr="00B21001" w:rsidRDefault="000815EB" w:rsidP="00F24CF8">
      <w:pPr>
        <w:pStyle w:val="a9"/>
        <w:spacing w:beforeLines="10" w:before="36" w:afterLines="40" w:after="144"/>
        <w:ind w:rightChars="-135" w:right="-283"/>
        <w:rPr>
          <w:rFonts w:cs="ＭＳ 明朝"/>
          <w:bCs/>
          <w:sz w:val="22"/>
        </w:rPr>
      </w:pPr>
      <w:r>
        <w:rPr>
          <w:rFonts w:cs="ＭＳ 明朝" w:hint="eastAsia"/>
          <w:bCs/>
          <w:noProof/>
          <w:sz w:val="22"/>
        </w:rPr>
        <mc:AlternateContent>
          <mc:Choice Requires="wps">
            <w:drawing>
              <wp:anchor distT="0" distB="0" distL="114300" distR="114300" simplePos="0" relativeHeight="251660288" behindDoc="0" locked="0" layoutInCell="1" allowOverlap="1" wp14:anchorId="76262399" wp14:editId="45F2EB66">
                <wp:simplePos x="0" y="0"/>
                <wp:positionH relativeFrom="column">
                  <wp:posOffset>210494</wp:posOffset>
                </wp:positionH>
                <wp:positionV relativeFrom="paragraph">
                  <wp:posOffset>18342</wp:posOffset>
                </wp:positionV>
                <wp:extent cx="0" cy="793019"/>
                <wp:effectExtent l="76200" t="0" r="57150" b="64770"/>
                <wp:wrapNone/>
                <wp:docPr id="3" name="直線矢印コネクタ 3"/>
                <wp:cNvGraphicFramePr/>
                <a:graphic xmlns:a="http://schemas.openxmlformats.org/drawingml/2006/main">
                  <a:graphicData uri="http://schemas.microsoft.com/office/word/2010/wordprocessingShape">
                    <wps:wsp>
                      <wps:cNvCnPr/>
                      <wps:spPr>
                        <a:xfrm>
                          <a:off x="0" y="0"/>
                          <a:ext cx="0" cy="793019"/>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8B473" id="直線矢印コネクタ 3" o:spid="_x0000_s1026" type="#_x0000_t32" style="position:absolute;left:0;text-align:left;margin-left:16.55pt;margin-top:1.45pt;width:0;height:62.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" strokecolor="#00b0f0" strokeweight="1pt">
                <v:stroke endarrow="block"/>
              </v:shape>
            </w:pict>
          </mc:Fallback>
        </mc:AlternateContent>
      </w:r>
      <w:r w:rsidR="00F24CF8" w:rsidRPr="00B21001">
        <w:rPr>
          <w:rFonts w:cs="ＭＳ 明朝" w:hint="eastAsia"/>
          <w:bCs/>
          <w:sz w:val="22"/>
        </w:rPr>
        <w:t>「</w:t>
      </w:r>
      <w:r w:rsidR="00F24CF8">
        <w:rPr>
          <w:rFonts w:cs="ＭＳ 明朝" w:hint="eastAsia"/>
          <w:bCs/>
          <w:sz w:val="22"/>
        </w:rPr>
        <w:t>今後、労働力がさらに減少していく中で、</w:t>
      </w:r>
      <w:r w:rsidR="00F24CF8" w:rsidRPr="00B21001">
        <w:rPr>
          <w:rFonts w:cs="ＭＳ 明朝" w:hint="eastAsia"/>
          <w:bCs/>
          <w:sz w:val="22"/>
          <w:u w:val="single"/>
        </w:rPr>
        <w:t>人材の確保・育成や働き方改革、経営の見える化とあわせた処遇改善</w:t>
      </w:r>
      <w:r w:rsidR="00F24CF8">
        <w:rPr>
          <w:rFonts w:cs="ＭＳ 明朝" w:hint="eastAsia"/>
          <w:bCs/>
          <w:sz w:val="22"/>
        </w:rPr>
        <w:t>、医療・介護現場の生産性の向上、業務の効率化がますます重要になってくる。</w:t>
      </w:r>
      <w:r w:rsidR="00F24CF8" w:rsidRPr="00B21001">
        <w:rPr>
          <w:rFonts w:cs="ＭＳ 明朝" w:hint="eastAsia"/>
          <w:bCs/>
          <w:sz w:val="22"/>
        </w:rPr>
        <w:t>」</w:t>
      </w:r>
    </w:p>
    <w:p w14:paraId="7FBD7B71" w14:textId="64D59AE0" w:rsidR="00855F00" w:rsidRPr="00F24CF8" w:rsidRDefault="006D68F7" w:rsidP="001D6E10">
      <w:pPr>
        <w:pStyle w:val="a9"/>
        <w:numPr>
          <w:ilvl w:val="0"/>
          <w:numId w:val="38"/>
        </w:numPr>
        <w:spacing w:beforeLines="65" w:before="234" w:line="300" w:lineRule="auto"/>
        <w:ind w:leftChars="0" w:left="658"/>
        <w:rPr>
          <w:rFonts w:ascii="BIZ UDPゴシック" w:eastAsia="BIZ UDPゴシック" w:hAnsi="BIZ UDPゴシック" w:cs="ＭＳ 明朝"/>
          <w:bCs/>
          <w:sz w:val="24"/>
        </w:rPr>
      </w:pPr>
      <w:r w:rsidRPr="00F24CF8">
        <w:rPr>
          <w:rFonts w:ascii="BIZ UDPゴシック" w:eastAsia="BIZ UDPゴシック" w:hAnsi="BIZ UDPゴシック" w:cs="ＭＳ 明朝" w:hint="eastAsia"/>
          <w:bCs/>
          <w:sz w:val="24"/>
        </w:rPr>
        <w:t>令和4年12月　公的価格評価検討委員会</w:t>
      </w:r>
      <w:r w:rsidR="00FC1803" w:rsidRPr="00F24CF8">
        <w:rPr>
          <w:rFonts w:ascii="BIZ UDPゴシック" w:eastAsia="BIZ UDPゴシック" w:hAnsi="BIZ UDPゴシック" w:cs="ＭＳ 明朝"/>
          <w:bCs/>
          <w:sz w:val="24"/>
        </w:rPr>
        <w:t>「</w:t>
      </w:r>
      <w:r w:rsidR="00855F00" w:rsidRPr="00F24CF8">
        <w:rPr>
          <w:rFonts w:ascii="BIZ UDPゴシック" w:eastAsia="BIZ UDPゴシック" w:hAnsi="BIZ UDPゴシック" w:cs="ＭＳ 明朝" w:hint="eastAsia"/>
          <w:bCs/>
          <w:sz w:val="24"/>
        </w:rPr>
        <w:t>費用の継続的な見える化について」</w:t>
      </w:r>
    </w:p>
    <w:p w14:paraId="35EEEE9E" w14:textId="5C6A48A5" w:rsidR="00F24CF8" w:rsidRDefault="000815EB" w:rsidP="00F24CF8">
      <w:pPr>
        <w:pStyle w:val="a9"/>
        <w:spacing w:beforeLines="10" w:before="36" w:afterLines="40" w:after="144"/>
        <w:ind w:rightChars="-135" w:right="-283"/>
        <w:rPr>
          <w:rFonts w:cs="ＭＳ 明朝"/>
          <w:bCs/>
          <w:sz w:val="22"/>
        </w:rPr>
      </w:pPr>
      <w:r>
        <w:rPr>
          <w:rFonts w:cs="ＭＳ 明朝" w:hint="eastAsia"/>
          <w:bCs/>
          <w:noProof/>
          <w:sz w:val="22"/>
        </w:rPr>
        <mc:AlternateContent>
          <mc:Choice Requires="wps">
            <w:drawing>
              <wp:anchor distT="0" distB="0" distL="114300" distR="114300" simplePos="0" relativeHeight="251661312" behindDoc="0" locked="0" layoutInCell="1" allowOverlap="1" wp14:anchorId="444710F6" wp14:editId="0B2A61E1">
                <wp:simplePos x="0" y="0"/>
                <wp:positionH relativeFrom="column">
                  <wp:posOffset>210494</wp:posOffset>
                </wp:positionH>
                <wp:positionV relativeFrom="paragraph">
                  <wp:posOffset>23299</wp:posOffset>
                </wp:positionV>
                <wp:extent cx="0" cy="906308"/>
                <wp:effectExtent l="76200" t="0" r="57150" b="65405"/>
                <wp:wrapNone/>
                <wp:docPr id="4" name="直線矢印コネクタ 4"/>
                <wp:cNvGraphicFramePr/>
                <a:graphic xmlns:a="http://schemas.openxmlformats.org/drawingml/2006/main">
                  <a:graphicData uri="http://schemas.microsoft.com/office/word/2010/wordprocessingShape">
                    <wps:wsp>
                      <wps:cNvCnPr/>
                      <wps:spPr>
                        <a:xfrm>
                          <a:off x="0" y="0"/>
                          <a:ext cx="0" cy="906308"/>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5CA79" id="直線矢印コネクタ 4" o:spid="_x0000_s1026" type="#_x0000_t32" style="position:absolute;left:0;text-align:left;margin-left:16.55pt;margin-top:1.85pt;width:0;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" strokecolor="#00b0f0" strokeweight="1pt">
                <v:stroke endarrow="block"/>
              </v:shape>
            </w:pict>
          </mc:Fallback>
        </mc:AlternateContent>
      </w:r>
      <w:r w:rsidR="00B21001" w:rsidRPr="00B21001">
        <w:rPr>
          <w:rFonts w:cs="ＭＳ 明朝" w:hint="eastAsia"/>
          <w:bCs/>
          <w:sz w:val="22"/>
        </w:rPr>
        <w:t>「</w:t>
      </w:r>
      <w:r w:rsidR="00F24CF8">
        <w:rPr>
          <w:rFonts w:cs="ＭＳ 明朝" w:hint="eastAsia"/>
          <w:bCs/>
          <w:sz w:val="22"/>
        </w:rPr>
        <w:t>処遇改善を行うに当たっては、医療や介護、保育・幼児教育などの各分野において、国民の</w:t>
      </w:r>
      <w:r w:rsidR="00ED39BA">
        <w:rPr>
          <w:rFonts w:ascii="BIZ UDPゴシック" w:eastAsia="BIZ UDPゴシック" w:hAnsi="BIZ UDPゴシック" w:cs="ＭＳ 明朝" w:hint="eastAsia"/>
          <w:bCs/>
          <w:noProof/>
          <w:sz w:val="24"/>
        </w:rPr>
        <mc:AlternateContent>
          <mc:Choice Requires="wps">
            <w:drawing>
              <wp:anchor distT="0" distB="0" distL="114300" distR="114300" simplePos="0" relativeHeight="251666432" behindDoc="0" locked="0" layoutInCell="1" allowOverlap="1" wp14:anchorId="6619B75A" wp14:editId="3AC3E726">
                <wp:simplePos x="0" y="0"/>
                <wp:positionH relativeFrom="margin">
                  <wp:posOffset>56745</wp:posOffset>
                </wp:positionH>
                <wp:positionV relativeFrom="paragraph">
                  <wp:posOffset>-912618</wp:posOffset>
                </wp:positionV>
                <wp:extent cx="6578600" cy="4887590"/>
                <wp:effectExtent l="0" t="0" r="12700" b="27940"/>
                <wp:wrapNone/>
                <wp:docPr id="9" name="正方形/長方形 9"/>
                <wp:cNvGraphicFramePr/>
                <a:graphic xmlns:a="http://schemas.openxmlformats.org/drawingml/2006/main">
                  <a:graphicData uri="http://schemas.microsoft.com/office/word/2010/wordprocessingShape">
                    <wps:wsp>
                      <wps:cNvSpPr/>
                      <wps:spPr>
                        <a:xfrm>
                          <a:off x="0" y="0"/>
                          <a:ext cx="6578600" cy="4887590"/>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86016" id="正方形/長方形 9" o:spid="_x0000_s1026" style="position:absolute;left:0;text-align:left;margin-left:4.45pt;margin-top:-71.85pt;width:518pt;height:38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" filled="f" strokecolor="#a5a5a5 [2092]">
                <w10:wrap anchorx="margin"/>
              </v:rect>
            </w:pict>
          </mc:Fallback>
        </mc:AlternateContent>
      </w:r>
      <w:r w:rsidR="00F35401">
        <w:rPr>
          <w:rFonts w:cs="ＭＳ 明朝" w:hint="eastAsia"/>
          <w:bCs/>
          <w:noProof/>
          <w:sz w:val="22"/>
        </w:rPr>
        <mc:AlternateContent>
          <mc:Choice Requires="wps">
            <w:drawing>
              <wp:anchor distT="0" distB="0" distL="114300" distR="114300" simplePos="0" relativeHeight="251662336" behindDoc="0" locked="0" layoutInCell="1" allowOverlap="1" wp14:anchorId="087331B6" wp14:editId="09049E0A">
                <wp:simplePos x="0" y="0"/>
                <wp:positionH relativeFrom="column">
                  <wp:posOffset>201930</wp:posOffset>
                </wp:positionH>
                <wp:positionV relativeFrom="paragraph">
                  <wp:posOffset>-564566</wp:posOffset>
                </wp:positionV>
                <wp:extent cx="472" cy="1941679"/>
                <wp:effectExtent l="76200" t="0" r="57150" b="59055"/>
                <wp:wrapNone/>
                <wp:docPr id="5" name="直線矢印コネクタ 5"/>
                <wp:cNvGraphicFramePr/>
                <a:graphic xmlns:a="http://schemas.openxmlformats.org/drawingml/2006/main">
                  <a:graphicData uri="http://schemas.microsoft.com/office/word/2010/wordprocessingShape">
                    <wps:wsp>
                      <wps:cNvCnPr/>
                      <wps:spPr>
                        <a:xfrm>
                          <a:off x="0" y="0"/>
                          <a:ext cx="472" cy="1941679"/>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F207C7" id="直線矢印コネクタ 5" o:spid="_x0000_s1026" type="#_x0000_t32" style="position:absolute;left:0;text-align:left;margin-left:15.9pt;margin-top:-44.45pt;width:.05pt;height:15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" strokecolor="#00b0f0" strokeweight="1pt">
                <v:stroke endarrow="block"/>
              </v:shape>
            </w:pict>
          </mc:Fallback>
        </mc:AlternateContent>
      </w:r>
      <w:r w:rsidR="00F24CF8">
        <w:rPr>
          <w:rFonts w:cs="ＭＳ 明朝" w:hint="eastAsia"/>
          <w:bCs/>
          <w:sz w:val="22"/>
        </w:rPr>
        <w:t>保険料や税金が効率的に使用され、一部の職種や事業者だけでなく、現場で働く方々に行き渡るようになっているかどうか、</w:t>
      </w:r>
      <w:r w:rsidR="00F24CF8" w:rsidRPr="00F24CF8">
        <w:rPr>
          <w:rFonts w:cs="ＭＳ 明朝" w:hint="eastAsia"/>
          <w:bCs/>
          <w:sz w:val="22"/>
          <w:u w:val="single"/>
        </w:rPr>
        <w:t>費用の使途の見える化を通じた透明性の向上が必要</w:t>
      </w:r>
      <w:r w:rsidR="00B21001" w:rsidRPr="00B21001">
        <w:rPr>
          <w:rFonts w:cs="ＭＳ 明朝" w:hint="eastAsia"/>
          <w:bCs/>
          <w:sz w:val="22"/>
        </w:rPr>
        <w:t>」</w:t>
      </w:r>
    </w:p>
    <w:p w14:paraId="40901A00" w14:textId="5320D2E4" w:rsidR="00F24CF8" w:rsidRPr="00F24CF8" w:rsidRDefault="00F24CF8" w:rsidP="00F24CF8">
      <w:pPr>
        <w:pStyle w:val="a9"/>
        <w:spacing w:beforeLines="10" w:before="36" w:afterLines="40" w:after="144"/>
        <w:ind w:rightChars="-135" w:right="-283"/>
        <w:rPr>
          <w:rFonts w:cs="ＭＳ 明朝"/>
          <w:bCs/>
          <w:sz w:val="22"/>
        </w:rPr>
      </w:pPr>
      <w:r>
        <w:rPr>
          <w:rFonts w:cs="ＭＳ 明朝" w:hint="eastAsia"/>
          <w:bCs/>
          <w:sz w:val="22"/>
        </w:rPr>
        <w:t>保育・幼児教育分野について、「他の分野における財務書類の報告・公表や経営情報のデータベース化の実施・検討の状況を踏まえ、</w:t>
      </w:r>
      <w:r w:rsidRPr="00F24CF8">
        <w:rPr>
          <w:rFonts w:cs="ＭＳ 明朝" w:hint="eastAsia"/>
          <w:bCs/>
          <w:sz w:val="22"/>
          <w:u w:val="single"/>
        </w:rPr>
        <w:t>同様の取組について速やかに検討を進め、必要な措置を講じるべきである</w:t>
      </w:r>
      <w:r>
        <w:rPr>
          <w:rFonts w:cs="ＭＳ 明朝" w:hint="eastAsia"/>
          <w:bCs/>
          <w:sz w:val="22"/>
        </w:rPr>
        <w:t>」</w:t>
      </w:r>
    </w:p>
    <w:p w14:paraId="13D1E5AC" w14:textId="4D9792EE" w:rsidR="00855F00" w:rsidRDefault="000A433C" w:rsidP="001D6E10">
      <w:pPr>
        <w:pStyle w:val="a9"/>
        <w:numPr>
          <w:ilvl w:val="0"/>
          <w:numId w:val="38"/>
        </w:numPr>
        <w:spacing w:beforeLines="65" w:before="234" w:line="300" w:lineRule="auto"/>
        <w:ind w:leftChars="0" w:left="658" w:rightChars="-135" w:right="-283"/>
        <w:rPr>
          <w:rFonts w:cs="ＭＳ 明朝"/>
          <w:bCs/>
          <w:sz w:val="24"/>
        </w:rPr>
      </w:pPr>
      <w:r>
        <w:rPr>
          <w:rFonts w:cs="ＭＳ 明朝" w:hint="eastAsia"/>
          <w:bCs/>
          <w:noProof/>
          <w:sz w:val="24"/>
        </w:rPr>
        <mc:AlternateContent>
          <mc:Choice Requires="wps">
            <w:drawing>
              <wp:anchor distT="0" distB="0" distL="114300" distR="114300" simplePos="0" relativeHeight="251663360" behindDoc="0" locked="0" layoutInCell="1" allowOverlap="1" wp14:anchorId="054B9B7F" wp14:editId="5AF88103">
                <wp:simplePos x="0" y="0"/>
                <wp:positionH relativeFrom="column">
                  <wp:posOffset>210494</wp:posOffset>
                </wp:positionH>
                <wp:positionV relativeFrom="paragraph">
                  <wp:posOffset>327081</wp:posOffset>
                </wp:positionV>
                <wp:extent cx="0" cy="380326"/>
                <wp:effectExtent l="76200" t="0" r="95250" b="58420"/>
                <wp:wrapNone/>
                <wp:docPr id="7" name="直線矢印コネクタ 7"/>
                <wp:cNvGraphicFramePr/>
                <a:graphic xmlns:a="http://schemas.openxmlformats.org/drawingml/2006/main">
                  <a:graphicData uri="http://schemas.microsoft.com/office/word/2010/wordprocessingShape">
                    <wps:wsp>
                      <wps:cNvCnPr/>
                      <wps:spPr>
                        <a:xfrm>
                          <a:off x="0" y="0"/>
                          <a:ext cx="0" cy="380326"/>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05C117" id="直線矢印コネクタ 7" o:spid="_x0000_s1026" type="#_x0000_t32" style="position:absolute;left:0;text-align:left;margin-left:16.55pt;margin-top:25.75pt;width:0;height:29.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" strokecolor="#00b0f0" strokeweight="1pt">
                <v:stroke endarrow="block"/>
              </v:shape>
            </w:pict>
          </mc:Fallback>
        </mc:AlternateContent>
      </w:r>
      <w:r w:rsidR="00855F00">
        <w:rPr>
          <w:rFonts w:cs="ＭＳ 明朝" w:hint="eastAsia"/>
          <w:bCs/>
          <w:sz w:val="24"/>
        </w:rPr>
        <w:t>令和</w:t>
      </w:r>
      <w:r w:rsidR="00855F00">
        <w:rPr>
          <w:rFonts w:cs="ＭＳ 明朝" w:hint="eastAsia"/>
          <w:bCs/>
          <w:sz w:val="24"/>
        </w:rPr>
        <w:t>5</w:t>
      </w:r>
      <w:r w:rsidR="00855F00">
        <w:rPr>
          <w:rFonts w:cs="ＭＳ 明朝" w:hint="eastAsia"/>
          <w:bCs/>
          <w:sz w:val="24"/>
        </w:rPr>
        <w:t>年</w:t>
      </w:r>
      <w:r w:rsidR="00855F00">
        <w:rPr>
          <w:rFonts w:cs="ＭＳ 明朝" w:hint="eastAsia"/>
          <w:bCs/>
          <w:sz w:val="24"/>
        </w:rPr>
        <w:t>2</w:t>
      </w:r>
      <w:r w:rsidR="00855F00">
        <w:rPr>
          <w:rFonts w:cs="ＭＳ 明朝" w:hint="eastAsia"/>
          <w:bCs/>
          <w:sz w:val="24"/>
        </w:rPr>
        <w:t xml:space="preserve">月　</w:t>
      </w:r>
      <w:r w:rsidR="00855F00" w:rsidRPr="000815EB">
        <w:rPr>
          <w:rFonts w:ascii="BIZ UDPゴシック" w:eastAsia="BIZ UDPゴシック" w:hAnsi="BIZ UDPゴシック" w:cs="ＭＳ 明朝" w:hint="eastAsia"/>
          <w:bCs/>
          <w:sz w:val="24"/>
        </w:rPr>
        <w:t>「子ども・子育て支援制度における継続的な見える化に関する有識者会議」</w:t>
      </w:r>
      <w:r w:rsidR="00855F00">
        <w:rPr>
          <w:rFonts w:cs="ＭＳ 明朝" w:hint="eastAsia"/>
          <w:bCs/>
          <w:sz w:val="24"/>
        </w:rPr>
        <w:t>において議論が開始</w:t>
      </w:r>
      <w:r w:rsidR="00902106">
        <w:rPr>
          <w:rFonts w:cs="ＭＳ 明朝" w:hint="eastAsia"/>
          <w:bCs/>
          <w:sz w:val="24"/>
        </w:rPr>
        <w:t>（計</w:t>
      </w:r>
      <w:r w:rsidR="00902106">
        <w:rPr>
          <w:rFonts w:cs="ＭＳ 明朝" w:hint="eastAsia"/>
          <w:bCs/>
          <w:sz w:val="24"/>
        </w:rPr>
        <w:t>6</w:t>
      </w:r>
      <w:r w:rsidR="00902106">
        <w:rPr>
          <w:rFonts w:cs="ＭＳ 明朝" w:hint="eastAsia"/>
          <w:bCs/>
          <w:sz w:val="24"/>
        </w:rPr>
        <w:t>回の会議を開催）</w:t>
      </w:r>
    </w:p>
    <w:p w14:paraId="6ACA1096" w14:textId="66DC9EFB" w:rsidR="000815EB" w:rsidRPr="000815EB" w:rsidRDefault="000815EB" w:rsidP="00902106">
      <w:pPr>
        <w:pStyle w:val="a9"/>
        <w:numPr>
          <w:ilvl w:val="0"/>
          <w:numId w:val="38"/>
        </w:numPr>
        <w:spacing w:beforeLines="50" w:before="180" w:afterLines="25" w:after="90" w:line="300" w:lineRule="auto"/>
        <w:ind w:leftChars="0" w:left="658" w:rightChars="-338" w:right="-71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8</w:t>
      </w:r>
      <w:r>
        <w:rPr>
          <w:rFonts w:cs="ＭＳ 明朝" w:hint="eastAsia"/>
          <w:bCs/>
          <w:sz w:val="24"/>
        </w:rPr>
        <w:t xml:space="preserve">月　</w:t>
      </w:r>
      <w:r w:rsidRPr="000815EB">
        <w:rPr>
          <w:rFonts w:ascii="BIZ UDPゴシック" w:eastAsia="BIZ UDPゴシック" w:hAnsi="BIZ UDPゴシック" w:cs="ＭＳ 明朝" w:hint="eastAsia"/>
          <w:bCs/>
          <w:sz w:val="24"/>
        </w:rPr>
        <w:t>「子ども・子育て支援制度における継続的な見える化</w:t>
      </w:r>
      <w:r>
        <w:rPr>
          <w:rFonts w:ascii="BIZ UDPゴシック" w:eastAsia="BIZ UDPゴシック" w:hAnsi="BIZ UDPゴシック" w:cs="ＭＳ 明朝" w:hint="eastAsia"/>
          <w:bCs/>
          <w:sz w:val="24"/>
        </w:rPr>
        <w:t>の在り方について」</w:t>
      </w:r>
      <w:r w:rsidRPr="000815EB">
        <w:rPr>
          <w:rFonts w:ascii="ＭＳ 明朝" w:eastAsia="ＭＳ 明朝" w:hAnsi="ＭＳ 明朝" w:cs="ＭＳ 明朝" w:hint="eastAsia"/>
          <w:bCs/>
          <w:sz w:val="24"/>
        </w:rPr>
        <w:t>公表</w:t>
      </w:r>
    </w:p>
    <w:p w14:paraId="003F072C" w14:textId="77777777" w:rsidR="004D2AF8" w:rsidRDefault="000815EB" w:rsidP="000815EB">
      <w:pPr>
        <w:pStyle w:val="a9"/>
        <w:spacing w:beforeLines="10" w:before="36" w:afterLines="40" w:after="144"/>
        <w:ind w:rightChars="-135" w:right="-283"/>
        <w:rPr>
          <w:rFonts w:cs="ＭＳ 明朝"/>
          <w:bCs/>
          <w:sz w:val="22"/>
        </w:rPr>
      </w:pPr>
      <w:r w:rsidRPr="00B21001">
        <w:rPr>
          <w:rFonts w:cs="ＭＳ 明朝" w:hint="eastAsia"/>
          <w:bCs/>
          <w:sz w:val="22"/>
        </w:rPr>
        <w:lastRenderedPageBreak/>
        <w:t>「</w:t>
      </w:r>
      <w:r>
        <w:rPr>
          <w:rFonts w:cs="ＭＳ 明朝" w:hint="eastAsia"/>
          <w:bCs/>
          <w:sz w:val="22"/>
        </w:rPr>
        <w:t>今後、幼児教育・保育の現状・実態に対する適切な理解</w:t>
      </w:r>
      <w:r w:rsidR="004D2AF8">
        <w:rPr>
          <w:rFonts w:cs="ＭＳ 明朝" w:hint="eastAsia"/>
          <w:bCs/>
          <w:sz w:val="22"/>
        </w:rPr>
        <w:t>の促進、現場で働く保育者等の処遇改善や配置基準等の公定価格の改善、効果的かつ効率的な幼児教育・保育政策の企画・立案・検証の実施等を促すためには、</w:t>
      </w:r>
      <w:r w:rsidR="004D2AF8" w:rsidRPr="004D2AF8">
        <w:rPr>
          <w:rFonts w:cs="ＭＳ 明朝" w:hint="eastAsia"/>
          <w:bCs/>
          <w:sz w:val="22"/>
          <w:u w:val="single"/>
        </w:rPr>
        <w:t>更なる透明性の向上が必要</w:t>
      </w:r>
      <w:r w:rsidR="004D2AF8">
        <w:rPr>
          <w:rFonts w:cs="ＭＳ 明朝" w:hint="eastAsia"/>
          <w:bCs/>
          <w:sz w:val="22"/>
        </w:rPr>
        <w:t>であり、社会保障の他の分野における取組状況も踏まえつつ、継続的な見える化の在り方を検討することが求められている。」</w:t>
      </w:r>
    </w:p>
    <w:p w14:paraId="10B98D3F" w14:textId="726167ED" w:rsidR="004D2AF8" w:rsidRDefault="004D2AF8" w:rsidP="000815EB">
      <w:pPr>
        <w:pStyle w:val="a9"/>
        <w:spacing w:beforeLines="10" w:before="36" w:afterLines="40" w:after="144"/>
        <w:ind w:rightChars="-135" w:right="-283"/>
        <w:rPr>
          <w:rFonts w:cs="ＭＳ 明朝"/>
          <w:bCs/>
          <w:sz w:val="22"/>
        </w:rPr>
      </w:pPr>
      <w:r>
        <w:rPr>
          <w:rFonts w:cs="ＭＳ 明朝" w:hint="eastAsia"/>
          <w:bCs/>
          <w:sz w:val="22"/>
        </w:rPr>
        <w:t>「子ども・子育て支援制度における継続的な見える化の在り方について、有識者会議での議論を重ねた結果、</w:t>
      </w:r>
      <w:r w:rsidRPr="00587D6B">
        <w:rPr>
          <w:rFonts w:cs="ＭＳ 明朝" w:hint="eastAsia"/>
          <w:bCs/>
          <w:sz w:val="22"/>
          <w:u w:val="single"/>
        </w:rPr>
        <w:t>一定の結論を得たので、その内容を報告書として取りまとめる</w:t>
      </w:r>
      <w:r>
        <w:rPr>
          <w:rFonts w:cs="ＭＳ 明朝" w:hint="eastAsia"/>
          <w:bCs/>
          <w:sz w:val="22"/>
        </w:rPr>
        <w:t>。」</w:t>
      </w:r>
    </w:p>
    <w:p w14:paraId="62E5470E" w14:textId="694A3A27" w:rsidR="000A433C" w:rsidRDefault="000A433C" w:rsidP="001D6E10">
      <w:pPr>
        <w:spacing w:beforeLines="150" w:before="540" w:afterLines="25" w:after="90" w:line="300" w:lineRule="auto"/>
        <w:ind w:firstLineChars="100" w:firstLine="240"/>
        <w:rPr>
          <w:rFonts w:cs="ＭＳ 明朝"/>
          <w:bCs/>
          <w:sz w:val="24"/>
        </w:rPr>
      </w:pPr>
      <w:r>
        <w:rPr>
          <w:rFonts w:cs="ＭＳ 明朝" w:hint="eastAsia"/>
          <w:bCs/>
          <w:sz w:val="24"/>
        </w:rPr>
        <w:t>上記の経過</w:t>
      </w:r>
      <w:r w:rsidR="00C75E48">
        <w:rPr>
          <w:rFonts w:cs="ＭＳ 明朝" w:hint="eastAsia"/>
          <w:bCs/>
          <w:sz w:val="24"/>
        </w:rPr>
        <w:t>と</w:t>
      </w:r>
      <w:r>
        <w:rPr>
          <w:rFonts w:cs="ＭＳ 明朝" w:hint="eastAsia"/>
          <w:bCs/>
          <w:sz w:val="24"/>
        </w:rPr>
        <w:t>目的を経て</w:t>
      </w:r>
      <w:r w:rsidR="00C75E48">
        <w:rPr>
          <w:rFonts w:cs="ＭＳ 明朝" w:hint="eastAsia"/>
          <w:bCs/>
          <w:sz w:val="24"/>
        </w:rPr>
        <w:t>取り</w:t>
      </w:r>
      <w:r>
        <w:rPr>
          <w:rFonts w:cs="ＭＳ 明朝" w:hint="eastAsia"/>
          <w:bCs/>
          <w:sz w:val="24"/>
        </w:rPr>
        <w:t>まとめられた報告書では</w:t>
      </w:r>
      <w:r w:rsidR="00C75E48">
        <w:rPr>
          <w:rFonts w:cs="ＭＳ 明朝" w:hint="eastAsia"/>
          <w:bCs/>
          <w:sz w:val="24"/>
        </w:rPr>
        <w:t>、</w:t>
      </w:r>
      <w:r>
        <w:rPr>
          <w:rFonts w:cs="ＭＳ 明朝" w:hint="eastAsia"/>
          <w:bCs/>
          <w:sz w:val="24"/>
        </w:rPr>
        <w:t>下記を結論としています。</w:t>
      </w:r>
    </w:p>
    <w:tbl>
      <w:tblPr>
        <w:tblStyle w:val="a4"/>
        <w:tblW w:w="10201" w:type="dxa"/>
        <w:tblLook w:val="04A0" w:firstRow="1" w:lastRow="0" w:firstColumn="1" w:lastColumn="0" w:noHBand="0" w:noVBand="1"/>
      </w:tblPr>
      <w:tblGrid>
        <w:gridCol w:w="10201"/>
      </w:tblGrid>
      <w:tr w:rsidR="00574BE9" w14:paraId="6FB027D1" w14:textId="77777777" w:rsidTr="001D6E10">
        <w:tc>
          <w:tcPr>
            <w:tcW w:w="10201" w:type="dxa"/>
          </w:tcPr>
          <w:p w14:paraId="1238EB24" w14:textId="77777777" w:rsidR="00574BE9" w:rsidRPr="00E87E7E" w:rsidRDefault="00574BE9" w:rsidP="00446E23">
            <w:pPr>
              <w:spacing w:beforeLines="35" w:before="126" w:line="300" w:lineRule="auto"/>
              <w:rPr>
                <w:rFonts w:ascii="BIZ UDPゴシック" w:eastAsia="BIZ UDPゴシック" w:hAnsi="BIZ UDPゴシック" w:cs="ＭＳ 明朝"/>
                <w:bCs/>
                <w:sz w:val="24"/>
              </w:rPr>
            </w:pPr>
            <w:r w:rsidRPr="00E87E7E">
              <w:rPr>
                <w:rFonts w:ascii="BIZ UDPゴシック" w:eastAsia="BIZ UDPゴシック" w:hAnsi="BIZ UDPゴシック" w:cs="ＭＳ 明朝" w:hint="eastAsia"/>
                <w:bCs/>
                <w:sz w:val="24"/>
              </w:rPr>
              <w:t>【継続的な見える化の対象とする施設・事業者】</w:t>
            </w:r>
          </w:p>
          <w:p w14:paraId="69BC164B" w14:textId="3F6A04DE" w:rsidR="00574BE9" w:rsidRPr="00E87E7E" w:rsidRDefault="00574BE9" w:rsidP="001D6E10">
            <w:pPr>
              <w:pStyle w:val="a9"/>
              <w:numPr>
                <w:ilvl w:val="0"/>
                <w:numId w:val="42"/>
              </w:numPr>
              <w:spacing w:afterLines="50" w:after="180"/>
              <w:ind w:leftChars="0"/>
              <w:rPr>
                <w:rFonts w:cs="ＭＳ 明朝"/>
                <w:bCs/>
                <w:sz w:val="24"/>
              </w:rPr>
            </w:pPr>
            <w:r w:rsidRPr="00E87E7E">
              <w:rPr>
                <w:rFonts w:cs="ＭＳ 明朝" w:hint="eastAsia"/>
                <w:bCs/>
                <w:sz w:val="24"/>
              </w:rPr>
              <w:t>原則、子ども・子育て支援法に基づく、</w:t>
            </w:r>
            <w:r w:rsidRPr="008E1991">
              <w:rPr>
                <w:rFonts w:ascii="BIZ UDPゴシック" w:eastAsia="BIZ UDPゴシック" w:hAnsi="BIZ UDPゴシック" w:cs="ＭＳ 明朝" w:hint="eastAsia"/>
                <w:bCs/>
                <w:sz w:val="24"/>
                <w:u w:val="single"/>
              </w:rPr>
              <w:t>施設型給付・地域型保育給付を受けるすべての施設・事業者を対象</w:t>
            </w:r>
            <w:r w:rsidRPr="00E87E7E">
              <w:rPr>
                <w:rFonts w:cs="ＭＳ 明朝" w:hint="eastAsia"/>
                <w:bCs/>
                <w:sz w:val="24"/>
              </w:rPr>
              <w:t>とする。</w:t>
            </w:r>
          </w:p>
        </w:tc>
      </w:tr>
      <w:tr w:rsidR="00574BE9" w14:paraId="0BCAF53D" w14:textId="77777777" w:rsidTr="001D6E10">
        <w:tc>
          <w:tcPr>
            <w:tcW w:w="10201" w:type="dxa"/>
          </w:tcPr>
          <w:p w14:paraId="44335F50" w14:textId="77777777" w:rsidR="00574BE9" w:rsidRPr="00E87E7E" w:rsidRDefault="00574BE9" w:rsidP="00446E23">
            <w:pPr>
              <w:spacing w:beforeLines="35" w:before="126" w:line="300" w:lineRule="auto"/>
              <w:rPr>
                <w:rFonts w:ascii="BIZ UDPゴシック" w:eastAsia="BIZ UDPゴシック" w:hAnsi="BIZ UDPゴシック" w:cs="ＭＳ 明朝"/>
                <w:bCs/>
                <w:sz w:val="24"/>
              </w:rPr>
            </w:pPr>
            <w:r w:rsidRPr="00E87E7E">
              <w:rPr>
                <w:rFonts w:ascii="BIZ UDPゴシック" w:eastAsia="BIZ UDPゴシック" w:hAnsi="BIZ UDPゴシック" w:cs="ＭＳ 明朝" w:hint="eastAsia"/>
                <w:bCs/>
                <w:sz w:val="24"/>
              </w:rPr>
              <w:t>【報告・届出を求める情報】</w:t>
            </w:r>
          </w:p>
          <w:p w14:paraId="11AABEA4" w14:textId="66C37A2C" w:rsidR="00574BE9" w:rsidRPr="00E87E7E" w:rsidRDefault="00574BE9" w:rsidP="008E1991">
            <w:pPr>
              <w:pStyle w:val="a9"/>
              <w:numPr>
                <w:ilvl w:val="0"/>
                <w:numId w:val="42"/>
              </w:numPr>
              <w:spacing w:afterLines="25" w:after="90"/>
              <w:ind w:leftChars="0"/>
              <w:rPr>
                <w:rFonts w:cs="ＭＳ 明朝"/>
                <w:bCs/>
                <w:sz w:val="24"/>
              </w:rPr>
            </w:pPr>
            <w:r w:rsidRPr="008E1991">
              <w:rPr>
                <w:rFonts w:ascii="BIZ UDPゴシック" w:eastAsia="BIZ UDPゴシック" w:hAnsi="BIZ UDPゴシック" w:cs="ＭＳ 明朝" w:hint="eastAsia"/>
                <w:bCs/>
                <w:sz w:val="24"/>
                <w:u w:val="single"/>
              </w:rPr>
              <w:t>全ての施設・事業者を単位</w:t>
            </w:r>
            <w:r w:rsidRPr="00E87E7E">
              <w:rPr>
                <w:rFonts w:cs="ＭＳ 明朝" w:hint="eastAsia"/>
                <w:bCs/>
                <w:sz w:val="24"/>
              </w:rPr>
              <w:t>として、</w:t>
            </w:r>
            <w:r w:rsidRPr="008E1991">
              <w:rPr>
                <w:rFonts w:ascii="BIZ UDPゴシック" w:eastAsia="BIZ UDPゴシック" w:hAnsi="BIZ UDPゴシック" w:cs="ＭＳ 明朝" w:hint="eastAsia"/>
                <w:bCs/>
                <w:sz w:val="24"/>
                <w:u w:val="single"/>
              </w:rPr>
              <w:t>毎事業年度の経営情報（収益・費用）</w:t>
            </w:r>
            <w:r w:rsidRPr="00E87E7E">
              <w:rPr>
                <w:rFonts w:cs="ＭＳ 明朝" w:hint="eastAsia"/>
                <w:bCs/>
                <w:sz w:val="24"/>
              </w:rPr>
              <w:t>について報告・届出を求める。</w:t>
            </w:r>
          </w:p>
          <w:p w14:paraId="1FC41165" w14:textId="61A157D5" w:rsidR="00574BE9" w:rsidRPr="00E87E7E" w:rsidRDefault="00574BE9" w:rsidP="00C75E48">
            <w:pPr>
              <w:pStyle w:val="a9"/>
              <w:numPr>
                <w:ilvl w:val="0"/>
                <w:numId w:val="42"/>
              </w:numPr>
              <w:spacing w:beforeLines="35" w:before="126" w:afterLines="25" w:after="90"/>
              <w:ind w:leftChars="0"/>
              <w:rPr>
                <w:rFonts w:cs="ＭＳ 明朝"/>
                <w:bCs/>
                <w:sz w:val="24"/>
              </w:rPr>
            </w:pPr>
            <w:r w:rsidRPr="00E87E7E">
              <w:rPr>
                <w:rFonts w:cs="ＭＳ 明朝" w:hint="eastAsia"/>
                <w:bCs/>
                <w:sz w:val="24"/>
              </w:rPr>
              <w:t>このうち、</w:t>
            </w:r>
            <w:r w:rsidRPr="008E1991">
              <w:rPr>
                <w:rFonts w:ascii="BIZ UDPゴシック" w:eastAsia="BIZ UDPゴシック" w:hAnsi="BIZ UDPゴシック" w:cs="ＭＳ 明朝" w:hint="eastAsia"/>
                <w:bCs/>
                <w:sz w:val="24"/>
                <w:u w:val="single"/>
              </w:rPr>
              <w:t>人件費等についてはその内訳を</w:t>
            </w:r>
            <w:r w:rsidRPr="00E87E7E">
              <w:rPr>
                <w:rFonts w:cs="ＭＳ 明朝" w:hint="eastAsia"/>
                <w:bCs/>
                <w:sz w:val="24"/>
              </w:rPr>
              <w:t>、</w:t>
            </w:r>
            <w:r w:rsidRPr="008E1991">
              <w:rPr>
                <w:rFonts w:ascii="BIZ UDPゴシック" w:eastAsia="BIZ UDPゴシック" w:hAnsi="BIZ UDPゴシック" w:cs="ＭＳ 明朝" w:hint="eastAsia"/>
                <w:bCs/>
                <w:sz w:val="24"/>
                <w:u w:val="single"/>
              </w:rPr>
              <w:t>職員配置の状況や職員給与の状況等</w:t>
            </w:r>
            <w:r w:rsidRPr="00E87E7E">
              <w:rPr>
                <w:rFonts w:cs="ＭＳ 明朝" w:hint="eastAsia"/>
                <w:bCs/>
                <w:sz w:val="24"/>
              </w:rPr>
              <w:t>については、</w:t>
            </w:r>
            <w:r w:rsidRPr="008E1991">
              <w:rPr>
                <w:rFonts w:ascii="BIZ UDPゴシック" w:eastAsia="BIZ UDPゴシック" w:hAnsi="BIZ UDPゴシック" w:cs="ＭＳ 明朝" w:hint="eastAsia"/>
                <w:bCs/>
                <w:sz w:val="24"/>
                <w:u w:val="single"/>
              </w:rPr>
              <w:t>その詳細を把握でき</w:t>
            </w:r>
            <w:r w:rsidR="006960D6">
              <w:rPr>
                <w:rFonts w:ascii="BIZ UDPゴシック" w:eastAsia="BIZ UDPゴシック" w:hAnsi="BIZ UDPゴシック" w:cs="ＭＳ 明朝" w:hint="eastAsia"/>
                <w:bCs/>
                <w:sz w:val="24"/>
                <w:u w:val="single"/>
              </w:rPr>
              <w:t>る</w:t>
            </w:r>
            <w:r w:rsidRPr="008E1991">
              <w:rPr>
                <w:rFonts w:ascii="BIZ UDPゴシック" w:eastAsia="BIZ UDPゴシック" w:hAnsi="BIZ UDPゴシック" w:cs="ＭＳ 明朝" w:hint="eastAsia"/>
                <w:bCs/>
                <w:sz w:val="24"/>
                <w:u w:val="single"/>
              </w:rPr>
              <w:t>情報も含む</w:t>
            </w:r>
            <w:r w:rsidRPr="00E87E7E">
              <w:rPr>
                <w:rFonts w:cs="ＭＳ 明朝" w:hint="eastAsia"/>
                <w:bCs/>
                <w:sz w:val="24"/>
              </w:rPr>
              <w:t>。</w:t>
            </w:r>
          </w:p>
          <w:p w14:paraId="35B65C37" w14:textId="74D62C5C" w:rsidR="00574BE9" w:rsidRPr="00E87E7E" w:rsidRDefault="00574BE9" w:rsidP="00C75E48">
            <w:pPr>
              <w:pStyle w:val="a9"/>
              <w:numPr>
                <w:ilvl w:val="0"/>
                <w:numId w:val="42"/>
              </w:numPr>
              <w:spacing w:beforeLines="35" w:before="126" w:afterLines="25" w:after="90"/>
              <w:ind w:leftChars="0"/>
              <w:rPr>
                <w:rFonts w:cs="ＭＳ 明朝"/>
                <w:bCs/>
                <w:sz w:val="24"/>
              </w:rPr>
            </w:pPr>
            <w:r w:rsidRPr="00E87E7E">
              <w:rPr>
                <w:rFonts w:cs="ＭＳ 明朝" w:hint="eastAsia"/>
                <w:bCs/>
                <w:sz w:val="24"/>
              </w:rPr>
              <w:t>報告・届出を求める経営情報等の具体的な項目については、</w:t>
            </w:r>
            <w:r w:rsidRPr="008E1991">
              <w:rPr>
                <w:rFonts w:ascii="BIZ UDPゴシック" w:eastAsia="BIZ UDPゴシック" w:hAnsi="BIZ UDPゴシック" w:cs="ＭＳ 明朝" w:hint="eastAsia"/>
                <w:bCs/>
                <w:sz w:val="24"/>
                <w:u w:val="single"/>
              </w:rPr>
              <w:t>「経営実態調査」における調査項目を基礎</w:t>
            </w:r>
            <w:r w:rsidRPr="00E87E7E">
              <w:rPr>
                <w:rFonts w:cs="ＭＳ 明朝" w:hint="eastAsia"/>
                <w:bCs/>
                <w:sz w:val="24"/>
              </w:rPr>
              <w:t>としつつ、</w:t>
            </w:r>
            <w:r w:rsidRPr="008E1991">
              <w:rPr>
                <w:rFonts w:ascii="BIZ UDPゴシック" w:eastAsia="BIZ UDPゴシック" w:hAnsi="BIZ UDPゴシック" w:cs="ＭＳ 明朝" w:hint="eastAsia"/>
                <w:bCs/>
                <w:sz w:val="24"/>
                <w:u w:val="single"/>
              </w:rPr>
              <w:t>「政策検討への活用性の向上」と「施設・事業者への業務負担」の双方に配慮し決定</w:t>
            </w:r>
            <w:r w:rsidRPr="00E87E7E">
              <w:rPr>
                <w:rFonts w:cs="ＭＳ 明朝" w:hint="eastAsia"/>
                <w:bCs/>
                <w:sz w:val="24"/>
              </w:rPr>
              <w:t>する。</w:t>
            </w:r>
          </w:p>
          <w:p w14:paraId="16B729CA" w14:textId="2CCDC77E" w:rsidR="00574BE9" w:rsidRPr="00E87E7E" w:rsidRDefault="00574BE9" w:rsidP="001D6E10">
            <w:pPr>
              <w:pStyle w:val="a9"/>
              <w:numPr>
                <w:ilvl w:val="0"/>
                <w:numId w:val="42"/>
              </w:numPr>
              <w:spacing w:beforeLines="35" w:before="126" w:afterLines="50" w:after="180"/>
              <w:ind w:leftChars="0"/>
              <w:rPr>
                <w:rFonts w:cs="ＭＳ 明朝"/>
                <w:bCs/>
                <w:sz w:val="24"/>
              </w:rPr>
            </w:pPr>
            <w:r w:rsidRPr="00E87E7E">
              <w:rPr>
                <w:rFonts w:ascii="BIZ UDPゴシック" w:eastAsia="BIZ UDPゴシック" w:hAnsi="BIZ UDPゴシック" w:cs="ＭＳ 明朝" w:hint="eastAsia"/>
                <w:bCs/>
                <w:sz w:val="24"/>
              </w:rPr>
              <w:t>それぞれの</w:t>
            </w:r>
            <w:r w:rsidRPr="008E1991">
              <w:rPr>
                <w:rFonts w:ascii="BIZ UDPゴシック" w:eastAsia="BIZ UDPゴシック" w:hAnsi="BIZ UDPゴシック" w:cs="ＭＳ 明朝" w:hint="eastAsia"/>
                <w:bCs/>
                <w:sz w:val="24"/>
                <w:u w:val="single"/>
              </w:rPr>
              <w:t>経営主体で採用されている会計基準に応じた様式</w:t>
            </w:r>
            <w:r w:rsidRPr="00E87E7E">
              <w:rPr>
                <w:rFonts w:cs="ＭＳ 明朝" w:hint="eastAsia"/>
                <w:bCs/>
                <w:sz w:val="24"/>
              </w:rPr>
              <w:t>を設け、また、それぞれの</w:t>
            </w:r>
            <w:r w:rsidRPr="008E1991">
              <w:rPr>
                <w:rFonts w:ascii="BIZ UDPゴシック" w:eastAsia="BIZ UDPゴシック" w:hAnsi="BIZ UDPゴシック" w:cs="ＭＳ 明朝" w:hint="eastAsia"/>
                <w:bCs/>
                <w:sz w:val="24"/>
                <w:u w:val="single"/>
              </w:rPr>
              <w:t>会計年度に応じた報告・届出期間を設定</w:t>
            </w:r>
            <w:r w:rsidRPr="00E87E7E">
              <w:rPr>
                <w:rFonts w:cs="ＭＳ 明朝" w:hint="eastAsia"/>
                <w:bCs/>
                <w:sz w:val="24"/>
              </w:rPr>
              <w:t>する。</w:t>
            </w:r>
          </w:p>
        </w:tc>
      </w:tr>
      <w:tr w:rsidR="00574BE9" w14:paraId="64D73404" w14:textId="77777777" w:rsidTr="001D6E10">
        <w:tc>
          <w:tcPr>
            <w:tcW w:w="10201" w:type="dxa"/>
          </w:tcPr>
          <w:p w14:paraId="30108633" w14:textId="77777777" w:rsidR="00574BE9" w:rsidRPr="00E87E7E" w:rsidRDefault="003709F7" w:rsidP="00446E23">
            <w:pPr>
              <w:spacing w:beforeLines="35" w:before="126" w:line="300" w:lineRule="auto"/>
              <w:rPr>
                <w:rFonts w:ascii="BIZ UDPゴシック" w:eastAsia="BIZ UDPゴシック" w:hAnsi="BIZ UDPゴシック" w:cs="ＭＳ 明朝"/>
                <w:bCs/>
                <w:sz w:val="24"/>
              </w:rPr>
            </w:pPr>
            <w:r w:rsidRPr="00E87E7E">
              <w:rPr>
                <w:rFonts w:ascii="BIZ UDPゴシック" w:eastAsia="BIZ UDPゴシック" w:hAnsi="BIZ UDPゴシック" w:cs="ＭＳ 明朝" w:hint="eastAsia"/>
                <w:bCs/>
                <w:sz w:val="24"/>
              </w:rPr>
              <w:t>【公表の方法】</w:t>
            </w:r>
          </w:p>
          <w:p w14:paraId="19D79312" w14:textId="59FCF1D6" w:rsidR="0047653B" w:rsidRPr="00E87E7E" w:rsidRDefault="0047653B" w:rsidP="008E1991">
            <w:pPr>
              <w:pStyle w:val="a9"/>
              <w:numPr>
                <w:ilvl w:val="0"/>
                <w:numId w:val="44"/>
              </w:numPr>
              <w:spacing w:afterLines="25" w:after="90"/>
              <w:ind w:leftChars="0"/>
              <w:rPr>
                <w:rFonts w:cs="ＭＳ 明朝"/>
                <w:bCs/>
                <w:sz w:val="24"/>
              </w:rPr>
            </w:pPr>
            <w:r w:rsidRPr="008E1991">
              <w:rPr>
                <w:rFonts w:ascii="BIZ UDPゴシック" w:eastAsia="BIZ UDPゴシック" w:hAnsi="BIZ UDPゴシック" w:cs="ＭＳ 明朝" w:hint="eastAsia"/>
                <w:bCs/>
                <w:sz w:val="24"/>
                <w:u w:val="single"/>
              </w:rPr>
              <w:t>詳細な経営情報</w:t>
            </w:r>
            <w:r w:rsidRPr="00E87E7E">
              <w:rPr>
                <w:rFonts w:cs="ＭＳ 明朝" w:hint="eastAsia"/>
                <w:bCs/>
                <w:sz w:val="24"/>
              </w:rPr>
              <w:t>については、</w:t>
            </w:r>
            <w:r w:rsidRPr="008E1991">
              <w:rPr>
                <w:rFonts w:ascii="BIZ UDPゴシック" w:eastAsia="BIZ UDPゴシック" w:hAnsi="BIZ UDPゴシック" w:cs="ＭＳ 明朝" w:hint="eastAsia"/>
                <w:bCs/>
                <w:sz w:val="24"/>
                <w:u w:val="single"/>
              </w:rPr>
              <w:t>個別の施設・事業者単位での公表は行わない</w:t>
            </w:r>
            <w:r w:rsidRPr="00E87E7E">
              <w:rPr>
                <w:rFonts w:cs="ＭＳ 明朝" w:hint="eastAsia"/>
                <w:bCs/>
                <w:sz w:val="24"/>
              </w:rPr>
              <w:t>。施設・事業者の類型、経営主体の類型、地域区分の設定、定員規模などの</w:t>
            </w:r>
            <w:r w:rsidRPr="008E1991">
              <w:rPr>
                <w:rFonts w:ascii="BIZ UDPゴシック" w:eastAsia="BIZ UDPゴシック" w:hAnsi="BIZ UDPゴシック" w:cs="ＭＳ 明朝" w:hint="eastAsia"/>
                <w:bCs/>
                <w:sz w:val="24"/>
                <w:u w:val="single"/>
              </w:rPr>
              <w:t>属性に応じたグル</w:t>
            </w:r>
            <w:r w:rsidR="008E1991" w:rsidRPr="008E1991">
              <w:rPr>
                <w:rFonts w:ascii="BIZ UDPゴシック" w:eastAsia="BIZ UDPゴシック" w:hAnsi="BIZ UDPゴシック" w:cs="ＭＳ 明朝" w:hint="eastAsia"/>
                <w:bCs/>
                <w:sz w:val="24"/>
                <w:u w:val="single"/>
              </w:rPr>
              <w:t>ー</w:t>
            </w:r>
            <w:r w:rsidRPr="008E1991">
              <w:rPr>
                <w:rFonts w:ascii="BIZ UDPゴシック" w:eastAsia="BIZ UDPゴシック" w:hAnsi="BIZ UDPゴシック" w:cs="ＭＳ 明朝" w:hint="eastAsia"/>
                <w:bCs/>
                <w:sz w:val="24"/>
                <w:u w:val="single"/>
              </w:rPr>
              <w:t>ピングによって集計・分析した結果を公表する</w:t>
            </w:r>
            <w:r w:rsidRPr="00E87E7E">
              <w:rPr>
                <w:rFonts w:cs="ＭＳ 明朝" w:hint="eastAsia"/>
                <w:bCs/>
                <w:sz w:val="24"/>
              </w:rPr>
              <w:t>。</w:t>
            </w:r>
          </w:p>
          <w:p w14:paraId="4F755F56" w14:textId="1E87A1EB" w:rsidR="0047653B" w:rsidRPr="00E87E7E" w:rsidRDefault="0047653B" w:rsidP="001D6E10">
            <w:pPr>
              <w:pStyle w:val="a9"/>
              <w:numPr>
                <w:ilvl w:val="0"/>
                <w:numId w:val="43"/>
              </w:numPr>
              <w:spacing w:beforeLines="35" w:before="126" w:afterLines="50" w:after="180"/>
              <w:ind w:leftChars="0"/>
              <w:rPr>
                <w:rFonts w:cs="ＭＳ 明朝"/>
                <w:bCs/>
                <w:sz w:val="24"/>
              </w:rPr>
            </w:pPr>
            <w:r w:rsidRPr="00E87E7E">
              <w:rPr>
                <w:rFonts w:cs="ＭＳ 明朝" w:hint="eastAsia"/>
                <w:bCs/>
                <w:sz w:val="24"/>
              </w:rPr>
              <w:t>保護者や保育士等の情報利用者にとってニーズの高い、</w:t>
            </w:r>
            <w:r w:rsidRPr="008E1991">
              <w:rPr>
                <w:rFonts w:ascii="BIZ UDPゴシック" w:eastAsia="BIZ UDPゴシック" w:hAnsi="BIZ UDPゴシック" w:cs="ＭＳ 明朝" w:hint="eastAsia"/>
                <w:bCs/>
                <w:sz w:val="24"/>
                <w:u w:val="single"/>
              </w:rPr>
              <w:t>施設・事業者の人件費比率やモデル賃金等の情報</w:t>
            </w:r>
            <w:r w:rsidRPr="00E87E7E">
              <w:rPr>
                <w:rFonts w:cs="ＭＳ 明朝" w:hint="eastAsia"/>
                <w:bCs/>
                <w:sz w:val="24"/>
              </w:rPr>
              <w:t>については、解釈において誤解が生じないようにすることや施設・事業者の権利利益が損なわれない範囲とすること等を前提に、</w:t>
            </w:r>
            <w:r w:rsidRPr="008E1991">
              <w:rPr>
                <w:rFonts w:ascii="BIZ UDPゴシック" w:eastAsia="BIZ UDPゴシック" w:hAnsi="BIZ UDPゴシック" w:cs="ＭＳ 明朝" w:hint="eastAsia"/>
                <w:bCs/>
                <w:sz w:val="24"/>
                <w:u w:val="single"/>
              </w:rPr>
              <w:t>個別の施設・事業者単位で公表する</w:t>
            </w:r>
            <w:r w:rsidRPr="00E87E7E">
              <w:rPr>
                <w:rFonts w:cs="ＭＳ 明朝" w:hint="eastAsia"/>
                <w:bCs/>
                <w:sz w:val="24"/>
              </w:rPr>
              <w:t>。</w:t>
            </w:r>
          </w:p>
        </w:tc>
      </w:tr>
    </w:tbl>
    <w:p w14:paraId="177DECE1" w14:textId="3B489FA8" w:rsidR="00C75E48" w:rsidRPr="00C75E48" w:rsidRDefault="0047653B" w:rsidP="00372B9C">
      <w:pPr>
        <w:spacing w:beforeLines="75" w:before="270" w:afterLines="25" w:after="90" w:line="300" w:lineRule="auto"/>
        <w:ind w:firstLineChars="100" w:firstLine="240"/>
        <w:rPr>
          <w:rFonts w:cs="ＭＳ 明朝"/>
          <w:bCs/>
          <w:sz w:val="24"/>
        </w:rPr>
      </w:pPr>
      <w:r>
        <w:rPr>
          <w:rFonts w:cs="ＭＳ 明朝" w:hint="eastAsia"/>
          <w:bCs/>
          <w:sz w:val="24"/>
        </w:rPr>
        <w:t>報告書では、上記を結論としつつも、補論として、「幼児教育・保育分野における事務負担の課題」</w:t>
      </w:r>
      <w:r w:rsidR="00CE52FA">
        <w:rPr>
          <w:rFonts w:cs="ＭＳ 明朝" w:hint="eastAsia"/>
          <w:bCs/>
          <w:sz w:val="24"/>
        </w:rPr>
        <w:t>に言及</w:t>
      </w:r>
      <w:r w:rsidR="006960D6">
        <w:rPr>
          <w:rFonts w:cs="ＭＳ 明朝" w:hint="eastAsia"/>
          <w:bCs/>
          <w:sz w:val="24"/>
        </w:rPr>
        <w:t>し</w:t>
      </w:r>
      <w:r w:rsidR="00CE52FA">
        <w:rPr>
          <w:rFonts w:cs="ＭＳ 明朝" w:hint="eastAsia"/>
          <w:bCs/>
          <w:sz w:val="24"/>
        </w:rPr>
        <w:t>ており、「こども家庭庁において（中略）幼児教育・保育分野における事務負担の軽減に向けた抜本的な検討が行われることを期待する」としています。</w:t>
      </w:r>
    </w:p>
    <w:tbl>
      <w:tblPr>
        <w:tblStyle w:val="a4"/>
        <w:tblW w:w="10201" w:type="dxa"/>
        <w:tblLook w:val="04A0" w:firstRow="1" w:lastRow="0" w:firstColumn="1" w:lastColumn="0" w:noHBand="0" w:noVBand="1"/>
      </w:tblPr>
      <w:tblGrid>
        <w:gridCol w:w="10201"/>
      </w:tblGrid>
      <w:tr w:rsidR="00085B3E" w14:paraId="5118120F" w14:textId="77777777" w:rsidTr="00372B9C">
        <w:tc>
          <w:tcPr>
            <w:tcW w:w="10201" w:type="dxa"/>
          </w:tcPr>
          <w:p w14:paraId="7A778895" w14:textId="0F254198" w:rsidR="00085B3E" w:rsidRPr="00587D6B" w:rsidRDefault="00085B3E" w:rsidP="00085B3E">
            <w:pPr>
              <w:spacing w:beforeLines="25" w:before="90" w:afterLines="25" w:after="90" w:line="300" w:lineRule="auto"/>
              <w:rPr>
                <w:rFonts w:ascii="BIZ UDPゴシック" w:eastAsia="BIZ UDPゴシック" w:hAnsi="BIZ UDPゴシック" w:cs="ＭＳ 明朝"/>
                <w:bCs/>
                <w:sz w:val="24"/>
              </w:rPr>
            </w:pPr>
            <w:r w:rsidRPr="00587D6B">
              <w:rPr>
                <w:rFonts w:ascii="BIZ UDPゴシック" w:eastAsia="BIZ UDPゴシック" w:hAnsi="BIZ UDPゴシック" w:cs="ＭＳ 明朝" w:hint="eastAsia"/>
                <w:bCs/>
                <w:sz w:val="24"/>
              </w:rPr>
              <w:t>補論.　幼児教育・保育分野における事務負担の課題</w:t>
            </w:r>
            <w:r w:rsidR="00587D6B">
              <w:rPr>
                <w:rFonts w:cs="ＭＳ 明朝" w:hint="eastAsia"/>
                <w:bCs/>
                <w:sz w:val="24"/>
              </w:rPr>
              <w:t>（下線、全保協事務局追記）</w:t>
            </w:r>
          </w:p>
          <w:p w14:paraId="446824E0" w14:textId="49166082" w:rsidR="00085B3E" w:rsidRDefault="00085B3E" w:rsidP="00587D6B">
            <w:pPr>
              <w:pStyle w:val="a9"/>
              <w:numPr>
                <w:ilvl w:val="0"/>
                <w:numId w:val="39"/>
              </w:numPr>
              <w:spacing w:beforeLines="25" w:before="90" w:afterLines="25" w:after="90" w:line="276" w:lineRule="auto"/>
              <w:ind w:leftChars="0"/>
              <w:rPr>
                <w:rFonts w:cs="ＭＳ 明朝"/>
                <w:bCs/>
                <w:sz w:val="24"/>
              </w:rPr>
            </w:pPr>
            <w:r w:rsidRPr="00085B3E">
              <w:rPr>
                <w:rFonts w:cs="ＭＳ 明朝" w:hint="eastAsia"/>
                <w:bCs/>
                <w:sz w:val="24"/>
              </w:rPr>
              <w:lastRenderedPageBreak/>
              <w:t>（略）有識者会議における議論においては、幼児教育・保育分野の子ども・子育て支援法に基づく情報公表の仕組み以外にも、</w:t>
            </w:r>
            <w:r w:rsidRPr="00587D6B">
              <w:rPr>
                <w:rFonts w:cs="ＭＳ 明朝" w:hint="eastAsia"/>
                <w:bCs/>
                <w:sz w:val="24"/>
                <w:u w:val="single"/>
              </w:rPr>
              <w:t>行政機関が施設・事業者に対して報告・届出を求める場面が多数存在しており、施設・事業者にとって大きな事務負担となっていることが指摘され</w:t>
            </w:r>
            <w:r w:rsidRPr="00085B3E">
              <w:rPr>
                <w:rFonts w:cs="ＭＳ 明朝" w:hint="eastAsia"/>
                <w:bCs/>
                <w:sz w:val="24"/>
              </w:rPr>
              <w:t>、継続的な見える化の在り方を検討するにあたっては、</w:t>
            </w:r>
            <w:r w:rsidRPr="00587D6B">
              <w:rPr>
                <w:rFonts w:cs="ＭＳ 明朝" w:hint="eastAsia"/>
                <w:bCs/>
                <w:sz w:val="24"/>
                <w:u w:val="single"/>
              </w:rPr>
              <w:t>既存の報告・届出による情報を活用するなどして追加の事務負担が生じないように工夫するべきとの意見が多くあった</w:t>
            </w:r>
            <w:r w:rsidRPr="00085B3E">
              <w:rPr>
                <w:rFonts w:cs="ＭＳ 明朝" w:hint="eastAsia"/>
                <w:bCs/>
                <w:sz w:val="24"/>
              </w:rPr>
              <w:t>。</w:t>
            </w:r>
          </w:p>
          <w:p w14:paraId="05BB9407" w14:textId="77777777" w:rsidR="00085B3E" w:rsidRDefault="00E87E7E" w:rsidP="00587D6B">
            <w:pPr>
              <w:pStyle w:val="a9"/>
              <w:numPr>
                <w:ilvl w:val="0"/>
                <w:numId w:val="39"/>
              </w:numPr>
              <w:spacing w:beforeLines="25" w:before="90" w:afterLines="25" w:after="90" w:line="276" w:lineRule="auto"/>
              <w:ind w:leftChars="0"/>
              <w:rPr>
                <w:rFonts w:cs="ＭＳ 明朝"/>
                <w:bCs/>
                <w:sz w:val="24"/>
              </w:rPr>
            </w:pPr>
            <w:r w:rsidRPr="00E87E7E">
              <w:rPr>
                <w:rFonts w:cs="ＭＳ 明朝" w:hint="eastAsia"/>
                <w:bCs/>
                <w:sz w:val="24"/>
              </w:rPr>
              <w:t>本調査研究事業では、このような指摘・意見を受けて、複数の自治体の協力を得て、子ども・子育て支援法以外の法令にも視点を広げて、施設・事業者に求められている報告・届出の状況についての整理を試みた。この整理に基づけば、（中略）</w:t>
            </w:r>
            <w:r w:rsidRPr="00587D6B">
              <w:rPr>
                <w:rFonts w:cs="ＭＳ 明朝" w:hint="eastAsia"/>
                <w:bCs/>
                <w:sz w:val="24"/>
                <w:u w:val="single"/>
              </w:rPr>
              <w:t>現行制度の下で収集されている情報を、継続的な見える化のための新たな制度において活用することは容易ではない</w:t>
            </w:r>
            <w:r w:rsidRPr="00E87E7E">
              <w:rPr>
                <w:rFonts w:cs="ＭＳ 明朝" w:hint="eastAsia"/>
                <w:bCs/>
                <w:sz w:val="24"/>
              </w:rPr>
              <w:t>ことが明らかになった。</w:t>
            </w:r>
          </w:p>
          <w:p w14:paraId="0C4EB1DB" w14:textId="17EE78A4" w:rsidR="00E87E7E" w:rsidRDefault="00E87E7E" w:rsidP="00587D6B">
            <w:pPr>
              <w:pStyle w:val="a9"/>
              <w:numPr>
                <w:ilvl w:val="0"/>
                <w:numId w:val="39"/>
              </w:numPr>
              <w:spacing w:beforeLines="25" w:before="90" w:afterLines="25" w:after="90" w:line="276" w:lineRule="auto"/>
              <w:ind w:leftChars="0"/>
              <w:rPr>
                <w:rFonts w:cs="ＭＳ 明朝"/>
                <w:bCs/>
                <w:sz w:val="24"/>
              </w:rPr>
            </w:pPr>
            <w:r w:rsidRPr="00E87E7E">
              <w:rPr>
                <w:rFonts w:cs="ＭＳ 明朝" w:hint="eastAsia"/>
                <w:bCs/>
                <w:sz w:val="24"/>
              </w:rPr>
              <w:t>他方で、継続的な見える化のための新たな制度において、施設・事業者からの情報を効率的に収集する仕組みを構築し、それらの情報をデータベースとして活用できるようになれば、各自治体においても当該データベースを幼児教育・保育分野の他の制度や事務においても参照して活用することが考えられる。</w:t>
            </w:r>
            <w:r w:rsidRPr="00587D6B">
              <w:rPr>
                <w:rFonts w:cs="ＭＳ 明朝" w:hint="eastAsia"/>
                <w:bCs/>
                <w:sz w:val="24"/>
                <w:u w:val="single"/>
              </w:rPr>
              <w:t>これにより、施設・事業者及び自治体の双方の事務負担の軽減が期待される</w:t>
            </w:r>
            <w:r w:rsidR="00587D6B">
              <w:rPr>
                <w:rFonts w:cs="ＭＳ 明朝" w:hint="eastAsia"/>
                <w:bCs/>
                <w:sz w:val="24"/>
                <w:u w:val="single"/>
              </w:rPr>
              <w:t>。</w:t>
            </w:r>
          </w:p>
          <w:p w14:paraId="4EE3134E" w14:textId="77777777" w:rsidR="00E87E7E" w:rsidRDefault="00E87E7E" w:rsidP="00587D6B">
            <w:pPr>
              <w:pStyle w:val="a9"/>
              <w:numPr>
                <w:ilvl w:val="0"/>
                <w:numId w:val="39"/>
              </w:numPr>
              <w:spacing w:beforeLines="25" w:before="90" w:afterLines="25" w:after="90"/>
              <w:ind w:leftChars="0"/>
              <w:rPr>
                <w:rFonts w:cs="ＭＳ 明朝"/>
                <w:bCs/>
                <w:sz w:val="24"/>
              </w:rPr>
            </w:pPr>
            <w:r>
              <w:rPr>
                <w:rFonts w:cs="ＭＳ 明朝" w:hint="eastAsia"/>
                <w:bCs/>
                <w:sz w:val="24"/>
              </w:rPr>
              <w:t>（略）</w:t>
            </w:r>
          </w:p>
          <w:p w14:paraId="12B55204" w14:textId="0838C5A3" w:rsidR="00E87E7E" w:rsidRPr="00E87E7E" w:rsidRDefault="00E87E7E" w:rsidP="00587D6B">
            <w:pPr>
              <w:pStyle w:val="a9"/>
              <w:numPr>
                <w:ilvl w:val="0"/>
                <w:numId w:val="39"/>
              </w:numPr>
              <w:spacing w:beforeLines="25" w:before="90" w:afterLines="25" w:after="90" w:line="276" w:lineRule="auto"/>
              <w:ind w:leftChars="0"/>
              <w:rPr>
                <w:rFonts w:cs="ＭＳ 明朝"/>
                <w:bCs/>
                <w:sz w:val="24"/>
              </w:rPr>
            </w:pPr>
            <w:r w:rsidRPr="00E87E7E">
              <w:rPr>
                <w:rFonts w:cs="ＭＳ 明朝" w:hint="eastAsia"/>
                <w:bCs/>
                <w:sz w:val="24"/>
              </w:rPr>
              <w:t>（略）こども家庭庁において、幼児教育・保育分野における各種業務を標準化し、行政事務における帳票様式や情報項目について統一化した上で、デジタル・ワンスオンリー・ワンストップで業務が完結するような環境を整備していくことが不可欠であり、</w:t>
            </w:r>
            <w:r w:rsidRPr="00587D6B">
              <w:rPr>
                <w:rFonts w:cs="ＭＳ 明朝" w:hint="eastAsia"/>
                <w:bCs/>
                <w:sz w:val="24"/>
                <w:u w:val="single"/>
              </w:rPr>
              <w:t>継続的な見える化の仕組みの構築に向けた検討にとどまらず、幼児教育・保育分野における事務負担の軽減に向けた抜本的な検討が行われることを期待する</w:t>
            </w:r>
            <w:r w:rsidR="00587D6B">
              <w:rPr>
                <w:rFonts w:cs="ＭＳ 明朝" w:hint="eastAsia"/>
                <w:bCs/>
                <w:sz w:val="24"/>
                <w:u w:val="single"/>
              </w:rPr>
              <w:t>。</w:t>
            </w:r>
          </w:p>
        </w:tc>
      </w:tr>
    </w:tbl>
    <w:p w14:paraId="7A8DFAB1" w14:textId="325CC6F3" w:rsidR="00902106" w:rsidRDefault="00902106" w:rsidP="00F35401">
      <w:pPr>
        <w:spacing w:beforeLines="50" w:before="180" w:line="300" w:lineRule="auto"/>
        <w:ind w:firstLineChars="100" w:firstLine="240"/>
        <w:rPr>
          <w:rFonts w:cs="ＭＳ 明朝"/>
          <w:bCs/>
          <w:sz w:val="24"/>
        </w:rPr>
      </w:pPr>
      <w:r>
        <w:rPr>
          <w:rFonts w:cs="ＭＳ 明朝" w:hint="eastAsia"/>
          <w:bCs/>
          <w:sz w:val="24"/>
        </w:rPr>
        <w:lastRenderedPageBreak/>
        <w:t>この報告書を受け、今後、国において制度化に向けた動きが取られます。</w:t>
      </w:r>
    </w:p>
    <w:p w14:paraId="5599F3ED" w14:textId="31B15170" w:rsidR="00E87E7E" w:rsidRDefault="00E87E7E" w:rsidP="00F35401">
      <w:pPr>
        <w:spacing w:afterLines="25" w:after="90" w:line="300" w:lineRule="auto"/>
        <w:ind w:firstLineChars="100" w:firstLine="240"/>
        <w:rPr>
          <w:rFonts w:cs="ＭＳ 明朝"/>
          <w:bCs/>
          <w:sz w:val="24"/>
        </w:rPr>
      </w:pPr>
      <w:r>
        <w:rPr>
          <w:rFonts w:cs="ＭＳ 明朝" w:hint="eastAsia"/>
          <w:bCs/>
          <w:sz w:val="24"/>
        </w:rPr>
        <w:t>報告書の詳細は下記ホームページをご参照ください。</w:t>
      </w:r>
    </w:p>
    <w:p w14:paraId="3A0DB1EB" w14:textId="715EA84C" w:rsidR="00587D6B" w:rsidRPr="00F35401" w:rsidRDefault="00587D6B" w:rsidP="00F35401">
      <w:pPr>
        <w:snapToGrid w:val="0"/>
        <w:spacing w:line="200" w:lineRule="exact"/>
        <w:ind w:leftChars="100" w:left="390" w:rightChars="-135" w:right="-283" w:hangingChars="100" w:hanging="180"/>
        <w:rPr>
          <w:rFonts w:cs="ＭＳ 明朝"/>
          <w:bCs/>
          <w:sz w:val="18"/>
          <w:szCs w:val="18"/>
        </w:rPr>
      </w:pPr>
      <w:r w:rsidRPr="00F35401">
        <w:rPr>
          <w:rFonts w:cs="ＭＳ 明朝" w:hint="eastAsia"/>
          <w:bCs/>
          <w:sz w:val="18"/>
          <w:szCs w:val="18"/>
        </w:rPr>
        <w:t>■こども家庭庁ホームページ</w:t>
      </w:r>
      <w:r w:rsidRPr="00F35401">
        <w:rPr>
          <w:rFonts w:cs="ＭＳ 明朝" w:hint="eastAsia"/>
          <w:bCs/>
          <w:sz w:val="18"/>
          <w:szCs w:val="18"/>
        </w:rPr>
        <w:t xml:space="preserve"> &gt;</w:t>
      </w:r>
      <w:r w:rsidRPr="00F35401">
        <w:rPr>
          <w:rFonts w:cs="ＭＳ 明朝"/>
          <w:bCs/>
          <w:sz w:val="18"/>
          <w:szCs w:val="18"/>
        </w:rPr>
        <w:t xml:space="preserve"> </w:t>
      </w:r>
      <w:r w:rsidRPr="00F35401">
        <w:rPr>
          <w:rFonts w:cs="ＭＳ 明朝" w:hint="eastAsia"/>
          <w:bCs/>
          <w:sz w:val="18"/>
          <w:szCs w:val="18"/>
        </w:rPr>
        <w:t>会議等</w:t>
      </w:r>
      <w:r w:rsidRPr="00F35401">
        <w:rPr>
          <w:rFonts w:cs="ＭＳ 明朝" w:hint="eastAsia"/>
          <w:bCs/>
          <w:sz w:val="18"/>
          <w:szCs w:val="18"/>
        </w:rPr>
        <w:t xml:space="preserve"> &gt;</w:t>
      </w:r>
      <w:r w:rsidRPr="00F35401">
        <w:rPr>
          <w:rFonts w:cs="ＭＳ 明朝"/>
          <w:bCs/>
          <w:sz w:val="18"/>
          <w:szCs w:val="18"/>
        </w:rPr>
        <w:t xml:space="preserve"> </w:t>
      </w:r>
      <w:r w:rsidRPr="00F35401">
        <w:rPr>
          <w:rFonts w:cs="ＭＳ 明朝" w:hint="eastAsia"/>
          <w:bCs/>
          <w:sz w:val="18"/>
          <w:szCs w:val="18"/>
        </w:rPr>
        <w:t>子ども・子育て支援制度における継続的な見える化に関する有識者会議</w:t>
      </w:r>
    </w:p>
    <w:p w14:paraId="3A6F6687" w14:textId="6D6B9D2C" w:rsidR="00587D6B" w:rsidRDefault="00000000" w:rsidP="00F35401">
      <w:pPr>
        <w:snapToGrid w:val="0"/>
        <w:spacing w:line="200" w:lineRule="exact"/>
        <w:ind w:leftChars="100" w:left="210" w:firstLineChars="100" w:firstLine="210"/>
        <w:contextualSpacing/>
        <w:rPr>
          <w:rStyle w:val="a3"/>
          <w:sz w:val="18"/>
          <w:szCs w:val="18"/>
        </w:rPr>
      </w:pPr>
      <w:hyperlink r:id="rId8" w:history="1">
        <w:r w:rsidR="00F35401" w:rsidRPr="00A2591B">
          <w:rPr>
            <w:rStyle w:val="a3"/>
            <w:sz w:val="18"/>
            <w:szCs w:val="18"/>
          </w:rPr>
          <w:t>https://www.cfa.go.jp/councils/kokoseido-keizokutekimieruka/</w:t>
        </w:r>
      </w:hyperlink>
    </w:p>
    <w:p w14:paraId="2BC982F4" w14:textId="2D1F125A" w:rsidR="00F35401" w:rsidRPr="00F35401" w:rsidRDefault="00F35401" w:rsidP="000175C1">
      <w:pPr>
        <w:pStyle w:val="a9"/>
        <w:numPr>
          <w:ilvl w:val="1"/>
          <w:numId w:val="14"/>
        </w:numPr>
        <w:snapToGrid w:val="0"/>
        <w:ind w:leftChars="0" w:left="567" w:hanging="567"/>
        <w:rPr>
          <w:rFonts w:ascii="BIZ UDPゴシック" w:eastAsia="BIZ UDPゴシック" w:hAnsi="BIZ UDPゴシック" w:cs="Courier New"/>
          <w:b/>
          <w:sz w:val="40"/>
          <w:szCs w:val="40"/>
        </w:rPr>
      </w:pPr>
      <w:r w:rsidRPr="001378E1">
        <w:rPr>
          <w:rFonts w:ascii="ＭＳ ゴシック" w:eastAsia="ＭＳ ゴシック" w:hAnsi="ＭＳ ゴシック" w:cs="ＭＳ 明朝" w:hint="eastAsia"/>
          <w:b/>
          <w:bCs/>
          <w:sz w:val="40"/>
        </w:rPr>
        <w:t>保育所等利用児童数は</w:t>
      </w:r>
      <w:r w:rsidRPr="001378E1">
        <w:rPr>
          <w:rFonts w:ascii="ＭＳ ゴシック" w:eastAsia="ＭＳ ゴシック" w:hAnsi="ＭＳ ゴシック" w:cs="ＭＳ 明朝"/>
          <w:b/>
          <w:bCs/>
          <w:sz w:val="40"/>
        </w:rPr>
        <w:t>1</w:t>
      </w:r>
      <w:r w:rsidRPr="001378E1">
        <w:rPr>
          <w:rFonts w:ascii="ＭＳ ゴシック" w:eastAsia="ＭＳ ゴシック" w:hAnsi="ＭＳ ゴシック" w:cs="ＭＳ 明朝" w:hint="eastAsia"/>
          <w:b/>
          <w:bCs/>
          <w:sz w:val="40"/>
        </w:rPr>
        <w:t>万</w:t>
      </w:r>
      <w:r>
        <w:rPr>
          <w:rFonts w:ascii="ＭＳ ゴシック" w:eastAsia="ＭＳ ゴシック" w:hAnsi="ＭＳ ゴシック" w:cs="ＭＳ 明朝" w:hint="eastAsia"/>
          <w:b/>
          <w:bCs/>
          <w:sz w:val="40"/>
        </w:rPr>
        <w:t>3</w:t>
      </w:r>
      <w:r w:rsidRPr="001378E1">
        <w:rPr>
          <w:rFonts w:ascii="ＭＳ ゴシック" w:eastAsia="ＭＳ ゴシック" w:hAnsi="ＭＳ ゴシック" w:cs="ＭＳ 明朝"/>
          <w:b/>
          <w:bCs/>
          <w:sz w:val="40"/>
        </w:rPr>
        <w:t>,000</w:t>
      </w:r>
      <w:r w:rsidRPr="001378E1">
        <w:rPr>
          <w:rFonts w:ascii="ＭＳ ゴシック" w:eastAsia="ＭＳ ゴシック" w:hAnsi="ＭＳ ゴシック" w:cs="ＭＳ 明朝" w:hint="eastAsia"/>
          <w:b/>
          <w:bCs/>
          <w:sz w:val="40"/>
        </w:rPr>
        <w:t>人減少～保育所等関連状況取りまとめ（令和</w:t>
      </w:r>
      <w:r>
        <w:rPr>
          <w:rFonts w:ascii="ＭＳ ゴシック" w:eastAsia="ＭＳ ゴシック" w:hAnsi="ＭＳ ゴシック" w:cs="ＭＳ 明朝" w:hint="eastAsia"/>
          <w:b/>
          <w:bCs/>
          <w:sz w:val="40"/>
        </w:rPr>
        <w:t>５</w:t>
      </w:r>
      <w:r w:rsidRPr="001378E1">
        <w:rPr>
          <w:rFonts w:ascii="ＭＳ ゴシック" w:eastAsia="ＭＳ ゴシック" w:hAnsi="ＭＳ ゴシック" w:cs="ＭＳ 明朝" w:hint="eastAsia"/>
          <w:b/>
          <w:bCs/>
          <w:sz w:val="40"/>
        </w:rPr>
        <w:t>年４月１日）公表</w:t>
      </w:r>
      <w:r>
        <w:rPr>
          <w:rFonts w:ascii="ＭＳ ゴシック" w:eastAsia="ＭＳ ゴシック" w:hAnsi="ＭＳ ゴシック" w:cs="ＭＳ 明朝" w:hint="eastAsia"/>
          <w:b/>
          <w:bCs/>
          <w:sz w:val="40"/>
        </w:rPr>
        <w:t>～</w:t>
      </w:r>
      <w:r w:rsidRPr="001378E1">
        <w:rPr>
          <w:rFonts w:ascii="ＭＳ ゴシック" w:eastAsia="ＭＳ ゴシック" w:hAnsi="ＭＳ ゴシック" w:cs="ＭＳ 明朝" w:hint="eastAsia"/>
          <w:b/>
          <w:bCs/>
          <w:sz w:val="40"/>
        </w:rPr>
        <w:t>（</w:t>
      </w:r>
      <w:r>
        <w:rPr>
          <w:rFonts w:ascii="ＭＳ ゴシック" w:eastAsia="ＭＳ ゴシック" w:hAnsi="ＭＳ ゴシック" w:cs="ＭＳ 明朝" w:hint="eastAsia"/>
          <w:b/>
          <w:bCs/>
          <w:sz w:val="40"/>
        </w:rPr>
        <w:t>こども家庭庁</w:t>
      </w:r>
      <w:r w:rsidRPr="001378E1">
        <w:rPr>
          <w:rFonts w:ascii="ＭＳ ゴシック" w:eastAsia="ＭＳ ゴシック" w:hAnsi="ＭＳ ゴシック" w:cs="ＭＳ 明朝" w:hint="eastAsia"/>
          <w:b/>
          <w:bCs/>
          <w:sz w:val="40"/>
        </w:rPr>
        <w:t>）</w:t>
      </w:r>
    </w:p>
    <w:p w14:paraId="4358C34B" w14:textId="77777777" w:rsidR="00F35401" w:rsidRPr="00BE03AD" w:rsidRDefault="00F35401" w:rsidP="00F35401">
      <w:pPr>
        <w:snapToGrid w:val="0"/>
        <w:spacing w:beforeLines="50" w:before="180" w:afterLines="25" w:after="90" w:line="300" w:lineRule="auto"/>
        <w:ind w:firstLineChars="100" w:firstLine="240"/>
        <w:rPr>
          <w:rFonts w:cs="ＭＳ 明朝"/>
          <w:bCs/>
          <w:sz w:val="24"/>
        </w:rPr>
      </w:pPr>
      <w:r>
        <w:rPr>
          <w:rFonts w:cs="ＭＳ 明朝" w:hint="eastAsia"/>
          <w:bCs/>
          <w:sz w:val="24"/>
        </w:rPr>
        <w:t>こども家庭庁</w:t>
      </w:r>
      <w:r w:rsidRPr="00BE03AD">
        <w:rPr>
          <w:rFonts w:cs="ＭＳ 明朝" w:hint="eastAsia"/>
          <w:bCs/>
          <w:sz w:val="24"/>
        </w:rPr>
        <w:t>は、令和</w:t>
      </w:r>
      <w:r>
        <w:rPr>
          <w:rFonts w:cs="ＭＳ 明朝" w:hint="eastAsia"/>
          <w:bCs/>
          <w:sz w:val="24"/>
        </w:rPr>
        <w:t>5</w:t>
      </w:r>
      <w:r w:rsidRPr="00BE03AD">
        <w:rPr>
          <w:rFonts w:cs="ＭＳ 明朝" w:hint="eastAsia"/>
          <w:bCs/>
          <w:sz w:val="24"/>
        </w:rPr>
        <w:t>年</w:t>
      </w:r>
      <w:r w:rsidRPr="00BE03AD">
        <w:rPr>
          <w:rFonts w:cs="ＭＳ 明朝" w:hint="eastAsia"/>
          <w:bCs/>
          <w:sz w:val="24"/>
        </w:rPr>
        <w:t>4</w:t>
      </w:r>
      <w:r w:rsidRPr="00BE03AD">
        <w:rPr>
          <w:rFonts w:cs="ＭＳ 明朝" w:hint="eastAsia"/>
          <w:bCs/>
          <w:sz w:val="24"/>
        </w:rPr>
        <w:t>月</w:t>
      </w:r>
      <w:r w:rsidRPr="00BE03AD">
        <w:rPr>
          <w:rFonts w:cs="ＭＳ 明朝" w:hint="eastAsia"/>
          <w:bCs/>
          <w:sz w:val="24"/>
        </w:rPr>
        <w:t>1</w:t>
      </w:r>
      <w:r w:rsidRPr="00BE03AD">
        <w:rPr>
          <w:rFonts w:cs="ＭＳ 明朝" w:hint="eastAsia"/>
          <w:bCs/>
          <w:sz w:val="24"/>
        </w:rPr>
        <w:t>日時点での保育所</w:t>
      </w:r>
      <w:r>
        <w:rPr>
          <w:rFonts w:cs="ＭＳ 明朝" w:hint="eastAsia"/>
          <w:bCs/>
          <w:sz w:val="24"/>
        </w:rPr>
        <w:t>・認定こども園</w:t>
      </w:r>
      <w:r w:rsidRPr="00BE03AD">
        <w:rPr>
          <w:rFonts w:cs="ＭＳ 明朝" w:hint="eastAsia"/>
          <w:bCs/>
          <w:sz w:val="24"/>
        </w:rPr>
        <w:t>等の定員や待機児童の状況をとりまとめ、</w:t>
      </w:r>
      <w:r>
        <w:rPr>
          <w:rFonts w:cs="ＭＳ 明朝" w:hint="eastAsia"/>
          <w:bCs/>
          <w:sz w:val="24"/>
        </w:rPr>
        <w:t>9</w:t>
      </w:r>
      <w:r w:rsidRPr="00BE03AD">
        <w:rPr>
          <w:rFonts w:cs="ＭＳ 明朝" w:hint="eastAsia"/>
          <w:bCs/>
          <w:sz w:val="24"/>
        </w:rPr>
        <w:t>月</w:t>
      </w:r>
      <w:r>
        <w:rPr>
          <w:rFonts w:cs="ＭＳ 明朝" w:hint="eastAsia"/>
          <w:bCs/>
          <w:sz w:val="24"/>
        </w:rPr>
        <w:t>1</w:t>
      </w:r>
      <w:r w:rsidRPr="00BE03AD">
        <w:rPr>
          <w:rFonts w:cs="ＭＳ 明朝" w:hint="eastAsia"/>
          <w:bCs/>
          <w:sz w:val="24"/>
        </w:rPr>
        <w:t>日に公表しました。</w:t>
      </w:r>
    </w:p>
    <w:p w14:paraId="3F48EE89" w14:textId="77777777" w:rsidR="00F35401" w:rsidRPr="00BE03AD" w:rsidRDefault="00F35401" w:rsidP="00F35401">
      <w:pPr>
        <w:snapToGrid w:val="0"/>
        <w:spacing w:beforeLines="25" w:before="90" w:afterLines="25" w:after="90" w:line="300" w:lineRule="auto"/>
        <w:ind w:firstLineChars="100" w:firstLine="240"/>
        <w:rPr>
          <w:rFonts w:cs="ＭＳ 明朝"/>
          <w:bCs/>
          <w:sz w:val="24"/>
        </w:rPr>
      </w:pPr>
      <w:r w:rsidRPr="00BE03AD">
        <w:rPr>
          <w:rFonts w:cs="ＭＳ 明朝" w:hint="eastAsia"/>
          <w:bCs/>
          <w:sz w:val="24"/>
        </w:rPr>
        <w:t>本取りまとめは、全国の保育所等の状況を把握することを目的に毎年実施されているもので、平成</w:t>
      </w:r>
      <w:r w:rsidRPr="00BE03AD">
        <w:rPr>
          <w:rFonts w:cs="ＭＳ 明朝" w:hint="eastAsia"/>
          <w:bCs/>
          <w:sz w:val="24"/>
        </w:rPr>
        <w:t>27</w:t>
      </w:r>
      <w:r w:rsidRPr="00BE03AD">
        <w:rPr>
          <w:rFonts w:cs="ＭＳ 明朝" w:hint="eastAsia"/>
          <w:bCs/>
          <w:sz w:val="24"/>
        </w:rPr>
        <w:t>年度の調査からは保育所に加え、幼保連携型認定こども園等の特定教育・保育施設と特定地域型福祉事業（小規模保育事業等）</w:t>
      </w:r>
      <w:r w:rsidRPr="00BE03AD">
        <w:rPr>
          <w:rFonts w:cs="ＭＳ 明朝" w:hint="eastAsia"/>
          <w:bCs/>
          <w:sz w:val="24"/>
          <w:vertAlign w:val="superscript"/>
        </w:rPr>
        <w:t>※</w:t>
      </w:r>
      <w:r w:rsidRPr="00BE03AD">
        <w:rPr>
          <w:rFonts w:cs="ＭＳ 明朝" w:hint="eastAsia"/>
          <w:bCs/>
          <w:sz w:val="24"/>
        </w:rPr>
        <w:t>を含めて集計されています。</w:t>
      </w:r>
      <w:r w:rsidRPr="00BE03AD">
        <w:rPr>
          <w:rFonts w:cs="ＭＳ 明朝" w:hint="eastAsia"/>
          <w:bCs/>
        </w:rPr>
        <w:t xml:space="preserve">　※うち、</w:t>
      </w:r>
      <w:r w:rsidRPr="00BE03AD">
        <w:rPr>
          <w:rFonts w:cs="ＭＳ 明朝" w:hint="eastAsia"/>
          <w:bCs/>
        </w:rPr>
        <w:lastRenderedPageBreak/>
        <w:t>2</w:t>
      </w:r>
      <w:r w:rsidRPr="00BE03AD">
        <w:rPr>
          <w:rFonts w:cs="ＭＳ 明朝" w:hint="eastAsia"/>
          <w:bCs/>
        </w:rPr>
        <w:t>号・</w:t>
      </w:r>
      <w:r w:rsidRPr="00BE03AD">
        <w:rPr>
          <w:rFonts w:cs="ＭＳ 明朝" w:hint="eastAsia"/>
          <w:bCs/>
        </w:rPr>
        <w:t>3</w:t>
      </w:r>
      <w:r w:rsidRPr="00BE03AD">
        <w:rPr>
          <w:rFonts w:cs="ＭＳ 明朝" w:hint="eastAsia"/>
          <w:bCs/>
        </w:rPr>
        <w:t>号認定</w:t>
      </w:r>
    </w:p>
    <w:p w14:paraId="6BF3D2E3" w14:textId="77777777" w:rsidR="00F35401" w:rsidRPr="00BE03AD" w:rsidRDefault="00F35401" w:rsidP="00F35401">
      <w:pPr>
        <w:snapToGrid w:val="0"/>
        <w:spacing w:beforeLines="25" w:before="90" w:afterLines="25" w:after="90" w:line="300" w:lineRule="auto"/>
        <w:ind w:firstLineChars="100" w:firstLine="240"/>
        <w:rPr>
          <w:rFonts w:cs="ＭＳ 明朝"/>
          <w:bCs/>
          <w:sz w:val="24"/>
        </w:rPr>
      </w:pPr>
      <w:r w:rsidRPr="00BE03AD">
        <w:rPr>
          <w:rFonts w:cs="ＭＳ 明朝" w:hint="eastAsia"/>
          <w:bCs/>
          <w:sz w:val="24"/>
        </w:rPr>
        <w:t>取りまとめによると、保育所等利用定員は令和</w:t>
      </w:r>
      <w:r>
        <w:rPr>
          <w:rFonts w:cs="ＭＳ 明朝" w:hint="eastAsia"/>
          <w:bCs/>
          <w:sz w:val="24"/>
        </w:rPr>
        <w:t>4</w:t>
      </w:r>
      <w:r w:rsidRPr="00BE03AD">
        <w:rPr>
          <w:rFonts w:cs="ＭＳ 明朝" w:hint="eastAsia"/>
          <w:bCs/>
          <w:sz w:val="24"/>
        </w:rPr>
        <w:t>年比</w:t>
      </w:r>
      <w:r>
        <w:rPr>
          <w:rFonts w:cs="ＭＳ 明朝" w:hint="eastAsia"/>
          <w:bCs/>
          <w:sz w:val="24"/>
        </w:rPr>
        <w:t>で</w:t>
      </w:r>
      <w:r w:rsidRPr="00BE03AD">
        <w:rPr>
          <w:rFonts w:cs="ＭＳ 明朝" w:hint="eastAsia"/>
          <w:bCs/>
          <w:sz w:val="24"/>
        </w:rPr>
        <w:t>7,000</w:t>
      </w:r>
      <w:r w:rsidRPr="00BE03AD">
        <w:rPr>
          <w:rFonts w:cs="ＭＳ 明朝" w:hint="eastAsia"/>
          <w:bCs/>
          <w:sz w:val="24"/>
        </w:rPr>
        <w:t>人増加して</w:t>
      </w:r>
      <w:r w:rsidRPr="00BE03AD">
        <w:rPr>
          <w:rFonts w:cs="ＭＳ 明朝" w:hint="eastAsia"/>
          <w:bCs/>
          <w:sz w:val="24"/>
        </w:rPr>
        <w:t>30</w:t>
      </w:r>
      <w:r>
        <w:rPr>
          <w:rFonts w:cs="ＭＳ 明朝" w:hint="eastAsia"/>
          <w:bCs/>
          <w:sz w:val="24"/>
        </w:rPr>
        <w:t>5</w:t>
      </w:r>
      <w:r w:rsidRPr="00BE03AD">
        <w:rPr>
          <w:rFonts w:cs="ＭＳ 明朝" w:hint="eastAsia"/>
          <w:bCs/>
          <w:sz w:val="24"/>
        </w:rPr>
        <w:t>万人となる一方、保育所等を利用する児童の数は</w:t>
      </w:r>
      <w:r w:rsidRPr="00BE03AD">
        <w:rPr>
          <w:rFonts w:cs="ＭＳ 明朝" w:hint="eastAsia"/>
          <w:bCs/>
          <w:sz w:val="24"/>
        </w:rPr>
        <w:t>27</w:t>
      </w:r>
      <w:r>
        <w:rPr>
          <w:rFonts w:cs="ＭＳ 明朝" w:hint="eastAsia"/>
          <w:bCs/>
          <w:sz w:val="24"/>
        </w:rPr>
        <w:t>2</w:t>
      </w:r>
      <w:r w:rsidRPr="00BE03AD">
        <w:rPr>
          <w:rFonts w:cs="ＭＳ 明朝" w:hint="eastAsia"/>
          <w:bCs/>
          <w:sz w:val="24"/>
        </w:rPr>
        <w:t>万人で昨年に比べて</w:t>
      </w:r>
      <w:r w:rsidRPr="00BE03AD">
        <w:rPr>
          <w:rFonts w:cs="ＭＳ 明朝" w:hint="eastAsia"/>
          <w:bCs/>
          <w:sz w:val="24"/>
        </w:rPr>
        <w:t>1</w:t>
      </w:r>
      <w:r w:rsidRPr="00BE03AD">
        <w:rPr>
          <w:rFonts w:cs="ＭＳ 明朝" w:hint="eastAsia"/>
          <w:bCs/>
          <w:sz w:val="24"/>
        </w:rPr>
        <w:t>万</w:t>
      </w:r>
      <w:r>
        <w:rPr>
          <w:rFonts w:cs="ＭＳ 明朝" w:hint="eastAsia"/>
          <w:bCs/>
          <w:sz w:val="24"/>
        </w:rPr>
        <w:t>3</w:t>
      </w:r>
      <w:r w:rsidRPr="00BE03AD">
        <w:rPr>
          <w:rFonts w:cs="ＭＳ 明朝" w:hint="eastAsia"/>
          <w:bCs/>
          <w:sz w:val="24"/>
        </w:rPr>
        <w:t>,000</w:t>
      </w:r>
      <w:r w:rsidRPr="00BE03AD">
        <w:rPr>
          <w:rFonts w:cs="ＭＳ 明朝" w:hint="eastAsia"/>
          <w:bCs/>
          <w:sz w:val="24"/>
        </w:rPr>
        <w:t>人の減少となっています。また、待機児童数も</w:t>
      </w:r>
      <w:r w:rsidRPr="00BE03AD">
        <w:rPr>
          <w:rFonts w:cs="ＭＳ 明朝" w:hint="eastAsia"/>
          <w:bCs/>
          <w:sz w:val="24"/>
        </w:rPr>
        <w:t>2,</w:t>
      </w:r>
      <w:r>
        <w:rPr>
          <w:rFonts w:cs="ＭＳ 明朝" w:hint="eastAsia"/>
          <w:bCs/>
          <w:sz w:val="24"/>
        </w:rPr>
        <w:t>680</w:t>
      </w:r>
      <w:r w:rsidRPr="00BE03AD">
        <w:rPr>
          <w:rFonts w:cs="ＭＳ 明朝" w:hint="eastAsia"/>
          <w:bCs/>
          <w:sz w:val="24"/>
        </w:rPr>
        <w:t>人と昨年に比べて</w:t>
      </w:r>
      <w:r w:rsidRPr="00BE03AD">
        <w:rPr>
          <w:rFonts w:cs="ＭＳ 明朝" w:hint="eastAsia"/>
          <w:bCs/>
          <w:sz w:val="24"/>
        </w:rPr>
        <w:t>2</w:t>
      </w:r>
      <w:r>
        <w:rPr>
          <w:rFonts w:cs="ＭＳ 明朝" w:hint="eastAsia"/>
          <w:bCs/>
          <w:sz w:val="24"/>
        </w:rPr>
        <w:t>64</w:t>
      </w:r>
      <w:r w:rsidRPr="00BE03AD">
        <w:rPr>
          <w:rFonts w:cs="ＭＳ 明朝" w:hint="eastAsia"/>
          <w:bCs/>
          <w:sz w:val="24"/>
        </w:rPr>
        <w:t>人減少し、待機児童のいる市区町村は、令和</w:t>
      </w:r>
      <w:r>
        <w:rPr>
          <w:rFonts w:cs="ＭＳ 明朝" w:hint="eastAsia"/>
          <w:bCs/>
          <w:sz w:val="24"/>
        </w:rPr>
        <w:t>4</w:t>
      </w:r>
      <w:r w:rsidRPr="00BE03AD">
        <w:rPr>
          <w:rFonts w:cs="ＭＳ 明朝" w:hint="eastAsia"/>
          <w:bCs/>
          <w:sz w:val="24"/>
        </w:rPr>
        <w:t>年から</w:t>
      </w:r>
      <w:r>
        <w:rPr>
          <w:rFonts w:cs="ＭＳ 明朝" w:hint="eastAsia"/>
          <w:bCs/>
          <w:sz w:val="24"/>
        </w:rPr>
        <w:t>21</w:t>
      </w:r>
      <w:r w:rsidRPr="00BE03AD">
        <w:rPr>
          <w:rFonts w:cs="ＭＳ 明朝" w:hint="eastAsia"/>
          <w:bCs/>
          <w:sz w:val="24"/>
        </w:rPr>
        <w:t>減少して</w:t>
      </w:r>
      <w:r w:rsidRPr="00BE03AD">
        <w:rPr>
          <w:rFonts w:cs="ＭＳ 明朝" w:hint="eastAsia"/>
          <w:bCs/>
          <w:sz w:val="24"/>
        </w:rPr>
        <w:t>2</w:t>
      </w:r>
      <w:r>
        <w:rPr>
          <w:rFonts w:cs="ＭＳ 明朝" w:hint="eastAsia"/>
          <w:bCs/>
          <w:sz w:val="24"/>
        </w:rPr>
        <w:t>31</w:t>
      </w:r>
      <w:r w:rsidRPr="00BE03AD">
        <w:rPr>
          <w:rFonts w:cs="ＭＳ 明朝" w:hint="eastAsia"/>
          <w:bCs/>
          <w:sz w:val="24"/>
        </w:rPr>
        <w:t>市区町村となっています。</w:t>
      </w:r>
    </w:p>
    <w:p w14:paraId="03EE357F" w14:textId="77777777" w:rsidR="00F35401" w:rsidRPr="00BE03AD" w:rsidRDefault="00F35401" w:rsidP="00F35401">
      <w:pPr>
        <w:snapToGrid w:val="0"/>
        <w:spacing w:beforeLines="25" w:before="90" w:afterLines="25" w:after="90" w:line="300" w:lineRule="auto"/>
        <w:ind w:firstLineChars="100" w:firstLine="210"/>
        <w:jc w:val="center"/>
        <w:rPr>
          <w:rFonts w:cs="ＭＳ 明朝"/>
          <w:bCs/>
          <w:sz w:val="24"/>
        </w:rPr>
      </w:pPr>
      <w:r>
        <w:rPr>
          <w:noProof/>
        </w:rPr>
        <w:drawing>
          <wp:inline distT="0" distB="0" distL="0" distR="0" wp14:anchorId="65C5306C" wp14:editId="58DF96D2">
            <wp:extent cx="5943600" cy="2339677"/>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25" t="24293" r="5941" b="13332"/>
                    <a:stretch/>
                  </pic:blipFill>
                  <pic:spPr bwMode="auto">
                    <a:xfrm>
                      <a:off x="0" y="0"/>
                      <a:ext cx="6080908" cy="2393728"/>
                    </a:xfrm>
                    <a:prstGeom prst="rect">
                      <a:avLst/>
                    </a:prstGeom>
                    <a:ln>
                      <a:noFill/>
                    </a:ln>
                    <a:extLst>
                      <a:ext uri="{53640926-AAD7-44D8-BBD7-CCE9431645EC}">
                        <a14:shadowObscured xmlns:a14="http://schemas.microsoft.com/office/drawing/2010/main"/>
                      </a:ext>
                    </a:extLst>
                  </pic:spPr>
                </pic:pic>
              </a:graphicData>
            </a:graphic>
          </wp:inline>
        </w:drawing>
      </w:r>
    </w:p>
    <w:p w14:paraId="283174BF" w14:textId="3A8E9495" w:rsidR="00F35401" w:rsidRDefault="00F35401" w:rsidP="00F35401">
      <w:pPr>
        <w:snapToGrid w:val="0"/>
        <w:spacing w:beforeLines="25" w:before="90" w:afterLines="25" w:after="90" w:line="300" w:lineRule="auto"/>
        <w:ind w:firstLineChars="100" w:firstLine="240"/>
        <w:rPr>
          <w:rFonts w:cs="ＭＳ 明朝"/>
          <w:bCs/>
          <w:sz w:val="24"/>
        </w:rPr>
      </w:pPr>
      <w:r w:rsidRPr="00BE03AD">
        <w:rPr>
          <w:rFonts w:cs="ＭＳ 明朝" w:hint="eastAsia"/>
          <w:bCs/>
          <w:sz w:val="24"/>
        </w:rPr>
        <w:t>こうした状況のもと、令和</w:t>
      </w:r>
      <w:r>
        <w:rPr>
          <w:rFonts w:cs="ＭＳ 明朝" w:hint="eastAsia"/>
          <w:bCs/>
          <w:sz w:val="24"/>
        </w:rPr>
        <w:t>5</w:t>
      </w:r>
      <w:r w:rsidRPr="00BE03AD">
        <w:rPr>
          <w:rFonts w:cs="ＭＳ 明朝" w:hint="eastAsia"/>
          <w:bCs/>
          <w:sz w:val="24"/>
        </w:rPr>
        <w:t>年</w:t>
      </w:r>
      <w:r w:rsidRPr="00BE03AD">
        <w:rPr>
          <w:rFonts w:cs="ＭＳ 明朝" w:hint="eastAsia"/>
          <w:bCs/>
          <w:sz w:val="24"/>
        </w:rPr>
        <w:t>4</w:t>
      </w:r>
      <w:r w:rsidRPr="00BE03AD">
        <w:rPr>
          <w:rFonts w:cs="ＭＳ 明朝" w:hint="eastAsia"/>
          <w:bCs/>
          <w:sz w:val="24"/>
        </w:rPr>
        <w:t>月の定員の充足率（全国）は</w:t>
      </w:r>
      <w:r w:rsidRPr="00BE03AD">
        <w:rPr>
          <w:rFonts w:cs="ＭＳ 明朝" w:hint="eastAsia"/>
          <w:bCs/>
          <w:sz w:val="24"/>
        </w:rPr>
        <w:t>89.</w:t>
      </w:r>
      <w:r>
        <w:rPr>
          <w:rFonts w:cs="ＭＳ 明朝" w:hint="eastAsia"/>
          <w:bCs/>
          <w:sz w:val="24"/>
        </w:rPr>
        <w:t>1</w:t>
      </w:r>
      <w:r w:rsidRPr="00BE03AD">
        <w:rPr>
          <w:rFonts w:cs="ＭＳ 明朝" w:hint="eastAsia"/>
          <w:bCs/>
          <w:sz w:val="24"/>
        </w:rPr>
        <w:t>％であり、令和</w:t>
      </w:r>
      <w:r>
        <w:rPr>
          <w:rFonts w:cs="ＭＳ 明朝" w:hint="eastAsia"/>
          <w:bCs/>
          <w:sz w:val="24"/>
        </w:rPr>
        <w:t>4</w:t>
      </w:r>
      <w:r w:rsidRPr="00BE03AD">
        <w:rPr>
          <w:rFonts w:cs="ＭＳ 明朝" w:hint="eastAsia"/>
          <w:bCs/>
          <w:sz w:val="24"/>
        </w:rPr>
        <w:t>年</w:t>
      </w:r>
      <w:r w:rsidRPr="00BE03AD">
        <w:rPr>
          <w:rFonts w:cs="ＭＳ 明朝" w:hint="eastAsia"/>
          <w:bCs/>
          <w:sz w:val="24"/>
        </w:rPr>
        <w:t>4</w:t>
      </w:r>
      <w:r w:rsidRPr="00BE03AD">
        <w:rPr>
          <w:rFonts w:cs="ＭＳ 明朝" w:hint="eastAsia"/>
          <w:bCs/>
          <w:sz w:val="24"/>
        </w:rPr>
        <w:t>月から</w:t>
      </w:r>
      <w:r>
        <w:rPr>
          <w:rFonts w:cs="ＭＳ 明朝" w:hint="eastAsia"/>
          <w:bCs/>
          <w:sz w:val="24"/>
        </w:rPr>
        <w:t>0</w:t>
      </w:r>
      <w:r w:rsidRPr="00BE03AD">
        <w:rPr>
          <w:rFonts w:cs="ＭＳ 明朝" w:hint="eastAsia"/>
          <w:bCs/>
          <w:sz w:val="24"/>
        </w:rPr>
        <w:t>.</w:t>
      </w:r>
      <w:r>
        <w:rPr>
          <w:rFonts w:cs="ＭＳ 明朝" w:hint="eastAsia"/>
          <w:bCs/>
          <w:sz w:val="24"/>
        </w:rPr>
        <w:t>6</w:t>
      </w:r>
      <w:r w:rsidRPr="00BE03AD">
        <w:rPr>
          <w:rFonts w:cs="ＭＳ 明朝" w:hint="eastAsia"/>
          <w:bCs/>
          <w:sz w:val="24"/>
        </w:rPr>
        <w:t>ポイント減少しています。また、都道府県別にみると、山梨県</w:t>
      </w:r>
      <w:r w:rsidRPr="00BE03AD">
        <w:rPr>
          <w:rFonts w:cs="ＭＳ 明朝" w:hint="eastAsia"/>
          <w:bCs/>
          <w:sz w:val="24"/>
        </w:rPr>
        <w:t>7</w:t>
      </w:r>
      <w:r>
        <w:rPr>
          <w:rFonts w:cs="ＭＳ 明朝" w:hint="eastAsia"/>
          <w:bCs/>
          <w:sz w:val="24"/>
        </w:rPr>
        <w:t>7</w:t>
      </w:r>
      <w:r w:rsidRPr="00BE03AD">
        <w:rPr>
          <w:rFonts w:cs="ＭＳ 明朝" w:hint="eastAsia"/>
          <w:bCs/>
          <w:sz w:val="24"/>
        </w:rPr>
        <w:t>.</w:t>
      </w:r>
      <w:r>
        <w:rPr>
          <w:rFonts w:cs="ＭＳ 明朝" w:hint="eastAsia"/>
          <w:bCs/>
          <w:sz w:val="24"/>
        </w:rPr>
        <w:t>7</w:t>
      </w:r>
      <w:r w:rsidRPr="00BE03AD">
        <w:rPr>
          <w:rFonts w:cs="ＭＳ 明朝" w:hint="eastAsia"/>
          <w:bCs/>
          <w:sz w:val="24"/>
        </w:rPr>
        <w:t>％（令和</w:t>
      </w:r>
      <w:r>
        <w:rPr>
          <w:rFonts w:cs="ＭＳ 明朝" w:hint="eastAsia"/>
          <w:bCs/>
          <w:sz w:val="24"/>
        </w:rPr>
        <w:t>4</w:t>
      </w:r>
      <w:r w:rsidRPr="00BE03AD">
        <w:rPr>
          <w:rFonts w:cs="ＭＳ 明朝" w:hint="eastAsia"/>
          <w:bCs/>
          <w:sz w:val="24"/>
        </w:rPr>
        <w:t>年</w:t>
      </w:r>
      <w:r w:rsidRPr="00BE03AD">
        <w:rPr>
          <w:rFonts w:cs="ＭＳ 明朝" w:hint="eastAsia"/>
          <w:bCs/>
          <w:sz w:val="24"/>
        </w:rPr>
        <w:t>4</w:t>
      </w:r>
      <w:r w:rsidRPr="00BE03AD">
        <w:rPr>
          <w:rFonts w:cs="ＭＳ 明朝" w:hint="eastAsia"/>
          <w:bCs/>
          <w:sz w:val="24"/>
        </w:rPr>
        <w:t>月比</w:t>
      </w:r>
      <w:r>
        <w:rPr>
          <w:rFonts w:cs="ＭＳ 明朝" w:hint="eastAsia"/>
          <w:bCs/>
          <w:sz w:val="24"/>
        </w:rPr>
        <w:t>0</w:t>
      </w:r>
      <w:r w:rsidRPr="00BE03AD">
        <w:rPr>
          <w:rFonts w:cs="ＭＳ 明朝" w:hint="eastAsia"/>
          <w:bCs/>
          <w:sz w:val="24"/>
        </w:rPr>
        <w:t>.</w:t>
      </w:r>
      <w:r>
        <w:rPr>
          <w:rFonts w:cs="ＭＳ 明朝" w:hint="eastAsia"/>
          <w:bCs/>
          <w:sz w:val="24"/>
        </w:rPr>
        <w:t>8</w:t>
      </w:r>
      <w:r w:rsidRPr="00BE03AD">
        <w:rPr>
          <w:rFonts w:cs="ＭＳ 明朝" w:hint="eastAsia"/>
          <w:bCs/>
          <w:sz w:val="24"/>
        </w:rPr>
        <w:t>ポイント減少）、長野県</w:t>
      </w:r>
      <w:r w:rsidRPr="00BE03AD">
        <w:rPr>
          <w:rFonts w:cs="ＭＳ 明朝" w:hint="eastAsia"/>
          <w:bCs/>
          <w:sz w:val="24"/>
        </w:rPr>
        <w:t>7</w:t>
      </w:r>
      <w:r>
        <w:rPr>
          <w:rFonts w:cs="ＭＳ 明朝" w:hint="eastAsia"/>
          <w:bCs/>
          <w:sz w:val="24"/>
        </w:rPr>
        <w:t>6</w:t>
      </w:r>
      <w:r w:rsidRPr="00BE03AD">
        <w:rPr>
          <w:rFonts w:cs="ＭＳ 明朝" w:hint="eastAsia"/>
          <w:bCs/>
          <w:sz w:val="24"/>
        </w:rPr>
        <w:t>.</w:t>
      </w:r>
      <w:r>
        <w:rPr>
          <w:rFonts w:cs="ＭＳ 明朝" w:hint="eastAsia"/>
          <w:bCs/>
          <w:sz w:val="24"/>
        </w:rPr>
        <w:t>5</w:t>
      </w:r>
      <w:r w:rsidRPr="00BE03AD">
        <w:rPr>
          <w:rFonts w:cs="ＭＳ 明朝" w:hint="eastAsia"/>
          <w:bCs/>
          <w:sz w:val="24"/>
        </w:rPr>
        <w:t>％（同</w:t>
      </w:r>
      <w:r>
        <w:rPr>
          <w:rFonts w:cs="ＭＳ 明朝" w:hint="eastAsia"/>
          <w:bCs/>
          <w:sz w:val="24"/>
        </w:rPr>
        <w:t>1</w:t>
      </w:r>
      <w:r w:rsidRPr="00BE03AD">
        <w:rPr>
          <w:rFonts w:cs="ＭＳ 明朝" w:hint="eastAsia"/>
          <w:bCs/>
          <w:sz w:val="24"/>
        </w:rPr>
        <w:t>.</w:t>
      </w:r>
      <w:r>
        <w:rPr>
          <w:rFonts w:cs="ＭＳ 明朝" w:hint="eastAsia"/>
          <w:bCs/>
          <w:sz w:val="24"/>
        </w:rPr>
        <w:t>2</w:t>
      </w:r>
      <w:r w:rsidRPr="00BE03AD">
        <w:rPr>
          <w:rFonts w:cs="ＭＳ 明朝" w:hint="eastAsia"/>
          <w:bCs/>
          <w:sz w:val="24"/>
        </w:rPr>
        <w:t>％減少）において充足率が</w:t>
      </w:r>
      <w:r w:rsidRPr="00BE03AD">
        <w:rPr>
          <w:rFonts w:cs="ＭＳ 明朝" w:hint="eastAsia"/>
          <w:bCs/>
          <w:sz w:val="24"/>
        </w:rPr>
        <w:t>70</w:t>
      </w:r>
      <w:r w:rsidRPr="00BE03AD">
        <w:rPr>
          <w:rFonts w:cs="ＭＳ 明朝" w:hint="eastAsia"/>
          <w:bCs/>
          <w:sz w:val="24"/>
        </w:rPr>
        <w:t>％台となっているほか、</w:t>
      </w:r>
      <w:r>
        <w:rPr>
          <w:rFonts w:cs="ＭＳ 明朝" w:hint="eastAsia"/>
          <w:bCs/>
          <w:sz w:val="24"/>
        </w:rPr>
        <w:t>47</w:t>
      </w:r>
      <w:r>
        <w:rPr>
          <w:rFonts w:cs="ＭＳ 明朝" w:hint="eastAsia"/>
          <w:bCs/>
          <w:sz w:val="24"/>
        </w:rPr>
        <w:t>都道府県中</w:t>
      </w:r>
      <w:r>
        <w:rPr>
          <w:rFonts w:cs="ＭＳ 明朝" w:hint="eastAsia"/>
          <w:bCs/>
          <w:sz w:val="24"/>
        </w:rPr>
        <w:t>42</w:t>
      </w:r>
      <w:r w:rsidRPr="00BE03AD">
        <w:rPr>
          <w:rFonts w:cs="ＭＳ 明朝" w:hint="eastAsia"/>
          <w:bCs/>
          <w:sz w:val="24"/>
        </w:rPr>
        <w:t>都道府県において定員充足率が減少しています</w:t>
      </w:r>
      <w:r>
        <w:rPr>
          <w:rFonts w:cs="ＭＳ 明朝" w:hint="eastAsia"/>
          <w:bCs/>
          <w:sz w:val="24"/>
        </w:rPr>
        <w:t>（次ページ表参照）</w:t>
      </w:r>
      <w:r w:rsidRPr="00BE03AD">
        <w:rPr>
          <w:rFonts w:cs="ＭＳ 明朝" w:hint="eastAsia"/>
          <w:bCs/>
          <w:sz w:val="24"/>
        </w:rPr>
        <w:t>。</w:t>
      </w:r>
    </w:p>
    <w:p w14:paraId="44830ECC" w14:textId="77777777" w:rsidR="00F35401" w:rsidRPr="00BE03AD" w:rsidRDefault="00F35401" w:rsidP="00F35401">
      <w:pPr>
        <w:snapToGrid w:val="0"/>
        <w:spacing w:beforeLines="75" w:before="270" w:afterLines="25" w:after="90" w:line="300" w:lineRule="auto"/>
        <w:ind w:firstLineChars="100" w:firstLine="240"/>
        <w:rPr>
          <w:rFonts w:cs="ＭＳ 明朝"/>
          <w:bCs/>
          <w:sz w:val="24"/>
        </w:rPr>
      </w:pPr>
      <w:r w:rsidRPr="00BE03AD">
        <w:rPr>
          <w:rFonts w:cs="ＭＳ 明朝" w:hint="eastAsia"/>
          <w:bCs/>
          <w:sz w:val="24"/>
        </w:rPr>
        <w:t>保育所等関連状況取りまとめの詳細は下記ホームページをご確認ください。</w:t>
      </w:r>
    </w:p>
    <w:p w14:paraId="72DB8B3D" w14:textId="77777777" w:rsidR="00F35401" w:rsidRPr="00BE03AD" w:rsidRDefault="00F35401" w:rsidP="00F35401">
      <w:pPr>
        <w:snapToGrid w:val="0"/>
        <w:spacing w:beforeLines="25" w:before="90" w:line="300" w:lineRule="auto"/>
        <w:ind w:leftChars="100" w:left="410" w:rightChars="-135" w:right="-283" w:hangingChars="100" w:hanging="200"/>
        <w:rPr>
          <w:rFonts w:cs="ＭＳ 明朝"/>
          <w:bCs/>
        </w:rPr>
      </w:pPr>
      <w:r w:rsidRPr="00BE03AD">
        <w:rPr>
          <w:rFonts w:cs="ＭＳ 明朝" w:hint="eastAsia"/>
          <w:bCs/>
          <w:sz w:val="20"/>
        </w:rPr>
        <w:t>■</w:t>
      </w:r>
      <w:r>
        <w:rPr>
          <w:rFonts w:cs="ＭＳ 明朝" w:hint="eastAsia"/>
          <w:bCs/>
          <w:sz w:val="20"/>
        </w:rPr>
        <w:t>こども家庭庁</w:t>
      </w:r>
      <w:r w:rsidRPr="00BE03AD">
        <w:rPr>
          <w:rFonts w:cs="ＭＳ 明朝" w:hint="eastAsia"/>
          <w:bCs/>
          <w:sz w:val="20"/>
        </w:rPr>
        <w:t>ホームページ</w:t>
      </w:r>
      <w:r w:rsidRPr="00BE03AD">
        <w:rPr>
          <w:rFonts w:cs="ＭＳ 明朝" w:hint="eastAsia"/>
          <w:bCs/>
          <w:sz w:val="20"/>
        </w:rPr>
        <w:t xml:space="preserve"> &gt;</w:t>
      </w:r>
      <w:r w:rsidRPr="00BE03AD">
        <w:rPr>
          <w:rFonts w:cs="ＭＳ 明朝"/>
          <w:bCs/>
          <w:sz w:val="20"/>
        </w:rPr>
        <w:t xml:space="preserve"> </w:t>
      </w:r>
      <w:r>
        <w:rPr>
          <w:rFonts w:cs="ＭＳ 明朝" w:hint="eastAsia"/>
          <w:bCs/>
          <w:sz w:val="20"/>
        </w:rPr>
        <w:t>政策</w:t>
      </w:r>
      <w:r w:rsidRPr="00BE03AD">
        <w:rPr>
          <w:rFonts w:cs="ＭＳ 明朝" w:hint="eastAsia"/>
          <w:bCs/>
          <w:sz w:val="20"/>
        </w:rPr>
        <w:t xml:space="preserve"> &gt;</w:t>
      </w:r>
      <w:r w:rsidRPr="00BE03AD">
        <w:rPr>
          <w:rFonts w:cs="ＭＳ 明朝"/>
          <w:bCs/>
          <w:sz w:val="20"/>
        </w:rPr>
        <w:t xml:space="preserve"> </w:t>
      </w:r>
      <w:r>
        <w:rPr>
          <w:rFonts w:cs="ＭＳ 明朝" w:hint="eastAsia"/>
          <w:bCs/>
          <w:sz w:val="20"/>
        </w:rPr>
        <w:t>保育</w:t>
      </w:r>
      <w:r w:rsidRPr="00BE03AD">
        <w:rPr>
          <w:rFonts w:cs="ＭＳ 明朝" w:hint="eastAsia"/>
          <w:bCs/>
          <w:sz w:val="20"/>
        </w:rPr>
        <w:t xml:space="preserve"> &gt;</w:t>
      </w:r>
      <w:r w:rsidRPr="00BE03AD">
        <w:rPr>
          <w:rFonts w:cs="ＭＳ 明朝"/>
          <w:bCs/>
          <w:sz w:val="20"/>
        </w:rPr>
        <w:t xml:space="preserve"> </w:t>
      </w:r>
      <w:r>
        <w:rPr>
          <w:rFonts w:cs="ＭＳ 明朝" w:hint="eastAsia"/>
          <w:bCs/>
          <w:sz w:val="20"/>
        </w:rPr>
        <w:t>保育所等関連状況取りまとめ及び「新子育て安心プラン」集計結果</w:t>
      </w:r>
      <w:r w:rsidRPr="00BE03AD">
        <w:rPr>
          <w:rFonts w:cs="ＭＳ 明朝" w:hint="eastAsia"/>
          <w:bCs/>
          <w:sz w:val="20"/>
        </w:rPr>
        <w:t xml:space="preserve"> &gt;</w:t>
      </w:r>
      <w:r w:rsidRPr="00BE03AD">
        <w:rPr>
          <w:rFonts w:cs="ＭＳ 明朝"/>
          <w:bCs/>
          <w:sz w:val="20"/>
        </w:rPr>
        <w:t xml:space="preserve"> </w:t>
      </w:r>
      <w:r w:rsidRPr="00BE03AD">
        <w:rPr>
          <w:rFonts w:cs="ＭＳ 明朝" w:hint="eastAsia"/>
          <w:bCs/>
          <w:sz w:val="20"/>
        </w:rPr>
        <w:t>保育所等関連状況取りまとめ（令和</w:t>
      </w:r>
      <w:r>
        <w:rPr>
          <w:rFonts w:cs="ＭＳ 明朝" w:hint="eastAsia"/>
          <w:bCs/>
          <w:sz w:val="20"/>
        </w:rPr>
        <w:t>5</w:t>
      </w:r>
      <w:r w:rsidRPr="00BE03AD">
        <w:rPr>
          <w:rFonts w:cs="ＭＳ 明朝" w:hint="eastAsia"/>
          <w:bCs/>
          <w:sz w:val="20"/>
        </w:rPr>
        <w:t>年</w:t>
      </w:r>
      <w:r w:rsidRPr="00BE03AD">
        <w:rPr>
          <w:rFonts w:cs="ＭＳ 明朝" w:hint="eastAsia"/>
          <w:bCs/>
          <w:sz w:val="20"/>
        </w:rPr>
        <w:t>4</w:t>
      </w:r>
      <w:r w:rsidRPr="00BE03AD">
        <w:rPr>
          <w:rFonts w:cs="ＭＳ 明朝" w:hint="eastAsia"/>
          <w:bCs/>
          <w:sz w:val="20"/>
        </w:rPr>
        <w:t>月</w:t>
      </w:r>
      <w:r w:rsidRPr="00BE03AD">
        <w:rPr>
          <w:rFonts w:cs="ＭＳ 明朝" w:hint="eastAsia"/>
          <w:bCs/>
          <w:sz w:val="20"/>
        </w:rPr>
        <w:t>1</w:t>
      </w:r>
      <w:r w:rsidRPr="00BE03AD">
        <w:rPr>
          <w:rFonts w:cs="ＭＳ 明朝" w:hint="eastAsia"/>
          <w:bCs/>
          <w:sz w:val="20"/>
        </w:rPr>
        <w:t>日）及び「新子育て安心プラン」集計結果を公表</w:t>
      </w:r>
    </w:p>
    <w:p w14:paraId="6B7988E9" w14:textId="77777777" w:rsidR="00F35401" w:rsidRDefault="00000000" w:rsidP="00F35401">
      <w:pPr>
        <w:snapToGrid w:val="0"/>
        <w:ind w:leftChars="100" w:left="210" w:firstLineChars="100" w:firstLine="210"/>
        <w:contextualSpacing/>
        <w:rPr>
          <w:color w:val="0000FF"/>
          <w:u w:val="single"/>
        </w:rPr>
      </w:pPr>
      <w:hyperlink r:id="rId10" w:history="1">
        <w:r w:rsidR="00F35401" w:rsidRPr="00C96DB9">
          <w:rPr>
            <w:rStyle w:val="a3"/>
          </w:rPr>
          <w:t>https://www.cfa.go.jp/policies/hoiku/torimatome/r5/</w:t>
        </w:r>
      </w:hyperlink>
    </w:p>
    <w:p w14:paraId="0AE6D8CC" w14:textId="7EDD0744" w:rsidR="00F35401" w:rsidRDefault="00F35401" w:rsidP="00F35401">
      <w:pPr>
        <w:snapToGrid w:val="0"/>
        <w:spacing w:beforeLines="25" w:before="90" w:afterLines="25" w:after="90" w:line="300" w:lineRule="auto"/>
        <w:ind w:firstLineChars="100" w:firstLine="240"/>
        <w:rPr>
          <w:rFonts w:cs="ＭＳ 明朝"/>
          <w:bCs/>
          <w:sz w:val="24"/>
        </w:rPr>
      </w:pPr>
    </w:p>
    <w:p w14:paraId="006CA954" w14:textId="549D1993" w:rsidR="00F35401" w:rsidRDefault="00F35401" w:rsidP="00F35401">
      <w:pPr>
        <w:snapToGrid w:val="0"/>
        <w:spacing w:beforeLines="25" w:before="90" w:afterLines="25" w:after="90" w:line="300" w:lineRule="auto"/>
        <w:ind w:firstLineChars="100" w:firstLine="240"/>
        <w:rPr>
          <w:rFonts w:cs="ＭＳ 明朝"/>
          <w:bCs/>
          <w:sz w:val="24"/>
        </w:rPr>
      </w:pPr>
    </w:p>
    <w:p w14:paraId="50D799DF" w14:textId="77777777" w:rsidR="00F35401" w:rsidRPr="00F35401" w:rsidRDefault="00F35401" w:rsidP="00F35401">
      <w:pPr>
        <w:snapToGrid w:val="0"/>
        <w:spacing w:beforeLines="25" w:before="90" w:afterLines="25" w:after="90" w:line="300" w:lineRule="auto"/>
        <w:ind w:firstLineChars="100" w:firstLine="240"/>
        <w:rPr>
          <w:rFonts w:cs="ＭＳ 明朝"/>
          <w:bCs/>
          <w:sz w:val="24"/>
        </w:rPr>
      </w:pPr>
    </w:p>
    <w:p w14:paraId="0C5882B4" w14:textId="77777777" w:rsidR="00F35401" w:rsidRPr="00BE03AD" w:rsidRDefault="00F35401" w:rsidP="00F35401">
      <w:pPr>
        <w:snapToGrid w:val="0"/>
        <w:spacing w:beforeLines="25" w:before="90" w:afterLines="25" w:after="90" w:line="300" w:lineRule="auto"/>
        <w:ind w:leftChars="-135" w:hangingChars="135" w:hanging="283"/>
        <w:rPr>
          <w:rFonts w:cs="ＭＳ 明朝"/>
          <w:bCs/>
          <w:sz w:val="24"/>
        </w:rPr>
      </w:pPr>
      <w:r>
        <w:rPr>
          <w:noProof/>
        </w:rPr>
        <w:lastRenderedPageBreak/>
        <w:drawing>
          <wp:inline distT="0" distB="0" distL="0" distR="0" wp14:anchorId="14A9CC3C" wp14:editId="6FAE3D0B">
            <wp:extent cx="6622675" cy="8059668"/>
            <wp:effectExtent l="0" t="0" r="698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316" t="11600" r="32533" b="3703"/>
                    <a:stretch/>
                  </pic:blipFill>
                  <pic:spPr bwMode="auto">
                    <a:xfrm>
                      <a:off x="0" y="0"/>
                      <a:ext cx="6693985" cy="8146451"/>
                    </a:xfrm>
                    <a:prstGeom prst="rect">
                      <a:avLst/>
                    </a:prstGeom>
                    <a:ln>
                      <a:noFill/>
                    </a:ln>
                    <a:extLst>
                      <a:ext uri="{53640926-AAD7-44D8-BBD7-CCE9431645EC}">
                        <a14:shadowObscured xmlns:a14="http://schemas.microsoft.com/office/drawing/2010/main"/>
                      </a:ext>
                    </a:extLst>
                  </pic:spPr>
                </pic:pic>
              </a:graphicData>
            </a:graphic>
          </wp:inline>
        </w:drawing>
      </w:r>
    </w:p>
    <w:sectPr w:rsidR="00F35401" w:rsidRPr="00BE03AD" w:rsidSect="00C75E48">
      <w:footerReference w:type="default" r:id="rId12"/>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E121" w14:textId="77777777" w:rsidR="00D74155" w:rsidRDefault="00D74155" w:rsidP="00AC6D2B">
      <w:r>
        <w:separator/>
      </w:r>
    </w:p>
  </w:endnote>
  <w:endnote w:type="continuationSeparator" w:id="0">
    <w:p w14:paraId="4FFACBD2" w14:textId="77777777" w:rsidR="00D74155" w:rsidRDefault="00D7415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A42A" w14:textId="77777777" w:rsidR="00D74155" w:rsidRDefault="00D74155" w:rsidP="00AC6D2B">
      <w:r>
        <w:separator/>
      </w:r>
    </w:p>
  </w:footnote>
  <w:footnote w:type="continuationSeparator" w:id="0">
    <w:p w14:paraId="7F819A2F" w14:textId="77777777" w:rsidR="00D74155" w:rsidRDefault="00D7415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C542B0"/>
    <w:multiLevelType w:val="hybridMultilevel"/>
    <w:tmpl w:val="76CABC76"/>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957100"/>
    <w:multiLevelType w:val="hybridMultilevel"/>
    <w:tmpl w:val="7286EBC8"/>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F18"/>
    <w:multiLevelType w:val="hybridMultilevel"/>
    <w:tmpl w:val="ACB06A3E"/>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823421"/>
    <w:multiLevelType w:val="hybridMultilevel"/>
    <w:tmpl w:val="7488ECCC"/>
    <w:lvl w:ilvl="0" w:tplc="E1D4012E">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AC7230A"/>
    <w:multiLevelType w:val="hybridMultilevel"/>
    <w:tmpl w:val="7340E7DC"/>
    <w:lvl w:ilvl="0" w:tplc="B0D45DC6">
      <w:start w:val="1"/>
      <w:numFmt w:val="bullet"/>
      <w:lvlText w:val=""/>
      <w:lvlJc w:val="left"/>
      <w:pPr>
        <w:ind w:left="360" w:hanging="360"/>
      </w:pPr>
      <w:rPr>
        <w:rFonts w:ascii="Wingdings" w:hAnsi="Wingdings" w:hint="default"/>
        <w:sz w:val="40"/>
        <w:szCs w:val="4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BC6CC3"/>
    <w:multiLevelType w:val="hybridMultilevel"/>
    <w:tmpl w:val="93489B0C"/>
    <w:lvl w:ilvl="0" w:tplc="A1E44216">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49336E26"/>
    <w:multiLevelType w:val="hybridMultilevel"/>
    <w:tmpl w:val="B5EE209A"/>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8A6F63"/>
    <w:multiLevelType w:val="hybridMultilevel"/>
    <w:tmpl w:val="0F5E020E"/>
    <w:lvl w:ilvl="0" w:tplc="04090005">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B1C1696"/>
    <w:multiLevelType w:val="hybridMultilevel"/>
    <w:tmpl w:val="7E3C2494"/>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B31200F"/>
    <w:multiLevelType w:val="hybridMultilevel"/>
    <w:tmpl w:val="33EC5A2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D92EBA"/>
    <w:multiLevelType w:val="hybridMultilevel"/>
    <w:tmpl w:val="C15A5170"/>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9E14CF"/>
    <w:multiLevelType w:val="hybridMultilevel"/>
    <w:tmpl w:val="716250C0"/>
    <w:lvl w:ilvl="0" w:tplc="04090005">
      <w:start w:val="1"/>
      <w:numFmt w:val="bullet"/>
      <w:lvlText w:val=""/>
      <w:lvlJc w:val="left"/>
      <w:pPr>
        <w:ind w:left="6456" w:hanging="360"/>
      </w:pPr>
      <w:rPr>
        <w:rFonts w:ascii="Wingdings" w:hAnsi="Wingdings" w:hint="default"/>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75CC59AC"/>
    <w:multiLevelType w:val="hybridMultilevel"/>
    <w:tmpl w:val="EF18112E"/>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F46C41"/>
    <w:multiLevelType w:val="hybridMultilevel"/>
    <w:tmpl w:val="F000D4F6"/>
    <w:lvl w:ilvl="0" w:tplc="9BD024B0">
      <w:start w:val="1"/>
      <w:numFmt w:val="decimal"/>
      <w:lvlText w:val="%1."/>
      <w:lvlJc w:val="left"/>
      <w:pPr>
        <w:ind w:left="420" w:hanging="420"/>
      </w:pPr>
      <w:rPr>
        <w:rFonts w:asciiTheme="majorEastAsia" w:eastAsiaTheme="majorEastAsia" w:hAnsiTheme="major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7409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275595">
    <w:abstractNumId w:val="27"/>
  </w:num>
  <w:num w:numId="3" w16cid:durableId="1213880962">
    <w:abstractNumId w:val="22"/>
  </w:num>
  <w:num w:numId="4" w16cid:durableId="1619330817">
    <w:abstractNumId w:val="24"/>
  </w:num>
  <w:num w:numId="5" w16cid:durableId="107166331">
    <w:abstractNumId w:val="20"/>
  </w:num>
  <w:num w:numId="6" w16cid:durableId="758791160">
    <w:abstractNumId w:val="30"/>
  </w:num>
  <w:num w:numId="7" w16cid:durableId="187524768">
    <w:abstractNumId w:val="12"/>
  </w:num>
  <w:num w:numId="8" w16cid:durableId="1630089065">
    <w:abstractNumId w:val="10"/>
  </w:num>
  <w:num w:numId="9" w16cid:durableId="2042196874">
    <w:abstractNumId w:val="21"/>
  </w:num>
  <w:num w:numId="10" w16cid:durableId="881555384">
    <w:abstractNumId w:val="18"/>
  </w:num>
  <w:num w:numId="11" w16cid:durableId="1615281647">
    <w:abstractNumId w:val="11"/>
  </w:num>
  <w:num w:numId="12" w16cid:durableId="745079121">
    <w:abstractNumId w:val="37"/>
  </w:num>
  <w:num w:numId="13" w16cid:durableId="1524711659">
    <w:abstractNumId w:val="4"/>
  </w:num>
  <w:num w:numId="14" w16cid:durableId="735319191">
    <w:abstractNumId w:val="38"/>
  </w:num>
  <w:num w:numId="15" w16cid:durableId="1596088585">
    <w:abstractNumId w:val="1"/>
  </w:num>
  <w:num w:numId="16" w16cid:durableId="338510624">
    <w:abstractNumId w:val="41"/>
  </w:num>
  <w:num w:numId="17" w16cid:durableId="1266424104">
    <w:abstractNumId w:val="5"/>
  </w:num>
  <w:num w:numId="18" w16cid:durableId="1377777122">
    <w:abstractNumId w:val="39"/>
  </w:num>
  <w:num w:numId="19" w16cid:durableId="1771662809">
    <w:abstractNumId w:val="35"/>
  </w:num>
  <w:num w:numId="20" w16cid:durableId="226720354">
    <w:abstractNumId w:val="14"/>
  </w:num>
  <w:num w:numId="21" w16cid:durableId="1892959770">
    <w:abstractNumId w:val="6"/>
  </w:num>
  <w:num w:numId="22" w16cid:durableId="109593912">
    <w:abstractNumId w:val="15"/>
  </w:num>
  <w:num w:numId="23" w16cid:durableId="1270964051">
    <w:abstractNumId w:val="2"/>
  </w:num>
  <w:num w:numId="24" w16cid:durableId="399253298">
    <w:abstractNumId w:val="33"/>
  </w:num>
  <w:num w:numId="25" w16cid:durableId="1672489150">
    <w:abstractNumId w:val="43"/>
  </w:num>
  <w:num w:numId="26" w16cid:durableId="1760298179">
    <w:abstractNumId w:val="25"/>
  </w:num>
  <w:num w:numId="27" w16cid:durableId="931545960">
    <w:abstractNumId w:val="28"/>
  </w:num>
  <w:num w:numId="28" w16cid:durableId="518740946">
    <w:abstractNumId w:val="26"/>
  </w:num>
  <w:num w:numId="29" w16cid:durableId="1015225169">
    <w:abstractNumId w:val="36"/>
  </w:num>
  <w:num w:numId="30" w16cid:durableId="1895388076">
    <w:abstractNumId w:val="16"/>
  </w:num>
  <w:num w:numId="31" w16cid:durableId="124781351">
    <w:abstractNumId w:val="8"/>
  </w:num>
  <w:num w:numId="32" w16cid:durableId="1447196411">
    <w:abstractNumId w:val="0"/>
  </w:num>
  <w:num w:numId="33" w16cid:durableId="1941134534">
    <w:abstractNumId w:val="19"/>
  </w:num>
  <w:num w:numId="34" w16cid:durableId="1222063604">
    <w:abstractNumId w:val="13"/>
  </w:num>
  <w:num w:numId="35" w16cid:durableId="1383871129">
    <w:abstractNumId w:val="42"/>
  </w:num>
  <w:num w:numId="36" w16cid:durableId="833569922">
    <w:abstractNumId w:val="29"/>
  </w:num>
  <w:num w:numId="37" w16cid:durableId="263999802">
    <w:abstractNumId w:val="32"/>
  </w:num>
  <w:num w:numId="38" w16cid:durableId="473379165">
    <w:abstractNumId w:val="34"/>
  </w:num>
  <w:num w:numId="39" w16cid:durableId="1707175666">
    <w:abstractNumId w:val="40"/>
  </w:num>
  <w:num w:numId="40" w16cid:durableId="1571960699">
    <w:abstractNumId w:val="3"/>
  </w:num>
  <w:num w:numId="41" w16cid:durableId="1079792317">
    <w:abstractNumId w:val="7"/>
  </w:num>
  <w:num w:numId="42" w16cid:durableId="1272280640">
    <w:abstractNumId w:val="23"/>
  </w:num>
  <w:num w:numId="43" w16cid:durableId="1666131993">
    <w:abstractNumId w:val="9"/>
  </w:num>
  <w:num w:numId="44" w16cid:durableId="195388542">
    <w:abstractNumId w:val="31"/>
  </w:num>
  <w:num w:numId="45" w16cid:durableId="150982954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55"/>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1C26"/>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A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councils/kokoseido-keizokutekimieru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cfa.go.jp/policies/hoiku/torimatome/r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587</Words>
  <Characters>3347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51</cp:revision>
  <cp:lastPrinted>2023-09-08T07:11:00Z</cp:lastPrinted>
  <dcterms:created xsi:type="dcterms:W3CDTF">2023-07-26T10:44:00Z</dcterms:created>
  <dcterms:modified xsi:type="dcterms:W3CDTF">2023-09-08T07:12:00Z</dcterms:modified>
</cp:coreProperties>
</file>