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8CB1" w14:textId="77777777" w:rsidR="005559BB" w:rsidRDefault="005559BB"/>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0BE59C95" w14:textId="4429D5E3" w:rsidR="00063887" w:rsidRDefault="00D11352" w:rsidP="00063887">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令和５年度補正予算が成立</w:t>
      </w:r>
      <w:r w:rsidR="00063887" w:rsidRPr="001C18F5">
        <w:rPr>
          <w:rFonts w:ascii="BIZ UDPゴシック" w:eastAsia="BIZ UDPゴシック" w:hAnsi="BIZ UDPゴシック"/>
          <w:w w:val="99"/>
          <w:sz w:val="26"/>
          <w:szCs w:val="26"/>
        </w:rPr>
        <w:tab/>
      </w:r>
      <w:r w:rsidR="00DC3146">
        <w:rPr>
          <w:rFonts w:ascii="BIZ UDPゴシック" w:eastAsia="BIZ UDPゴシック" w:hAnsi="BIZ UDPゴシック" w:hint="eastAsia"/>
          <w:w w:val="99"/>
          <w:sz w:val="26"/>
          <w:szCs w:val="26"/>
        </w:rPr>
        <w:t>1</w:t>
      </w:r>
    </w:p>
    <w:p w14:paraId="54C5614B" w14:textId="77777777" w:rsidR="0069762B" w:rsidRDefault="00D11352" w:rsidP="0069762B">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虐待</w:t>
      </w:r>
      <w:r w:rsidR="0069762B">
        <w:rPr>
          <w:rFonts w:ascii="BIZ UDPゴシック" w:eastAsia="BIZ UDPゴシック" w:hAnsi="BIZ UDPゴシック" w:hint="eastAsia"/>
          <w:w w:val="99"/>
          <w:sz w:val="26"/>
          <w:szCs w:val="26"/>
        </w:rPr>
        <w:t>・権利侵害根絶 取組事例紹介サイト</w:t>
      </w:r>
    </w:p>
    <w:p w14:paraId="2188F8C5" w14:textId="327583D0" w:rsidR="0069762B" w:rsidRPr="0069762B" w:rsidRDefault="0069762B" w:rsidP="0069762B">
      <w:pPr>
        <w:pStyle w:val="a9"/>
        <w:tabs>
          <w:tab w:val="left" w:leader="middleDot" w:pos="9463"/>
          <w:tab w:val="left" w:pos="10080"/>
        </w:tabs>
        <w:ind w:leftChars="0" w:left="397" w:right="-285"/>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 xml:space="preserve"> 「気づくことで、傷つけない未来へ」公開 </w:t>
      </w:r>
      <w:r w:rsidRPr="0069762B">
        <w:rPr>
          <w:rFonts w:ascii="BIZ UDPゴシック" w:eastAsia="BIZ UDPゴシック" w:hAnsi="BIZ UDPゴシック" w:hint="eastAsia"/>
          <w:w w:val="99"/>
          <w:sz w:val="23"/>
          <w:szCs w:val="23"/>
        </w:rPr>
        <w:t>（全社協 社会福祉施設協議会連絡会）</w:t>
      </w:r>
      <w:r>
        <w:rPr>
          <w:rFonts w:ascii="BIZ UDPゴシック" w:eastAsia="BIZ UDPゴシック" w:hAnsi="BIZ UDPゴシック"/>
          <w:w w:val="99"/>
          <w:sz w:val="26"/>
          <w:szCs w:val="26"/>
        </w:rPr>
        <w:tab/>
      </w:r>
      <w:r w:rsidR="00C253CB">
        <w:rPr>
          <w:rFonts w:ascii="BIZ UDPゴシック" w:eastAsia="BIZ UDPゴシック" w:hAnsi="BIZ UDPゴシック" w:hint="eastAsia"/>
          <w:w w:val="99"/>
          <w:sz w:val="26"/>
          <w:szCs w:val="26"/>
        </w:rPr>
        <w:t>４</w:t>
      </w:r>
    </w:p>
    <w:p w14:paraId="5463D6BB" w14:textId="3397BC41" w:rsidR="00007934" w:rsidRPr="007563BF" w:rsidRDefault="00007934" w:rsidP="007563BF">
      <w:pPr>
        <w:tabs>
          <w:tab w:val="left" w:leader="middleDot" w:pos="9639"/>
          <w:tab w:val="left" w:pos="10080"/>
        </w:tabs>
        <w:snapToGrid w:val="0"/>
        <w:spacing w:beforeLines="50" w:before="180" w:afterLines="50" w:after="180"/>
        <w:ind w:right="-1"/>
        <w:rPr>
          <w:snapToGrid w:val="0"/>
        </w:rPr>
      </w:pPr>
      <w:bookmarkStart w:id="3" w:name="_Hlk36759458"/>
      <w:bookmarkStart w:id="4" w:name="_Hlk36052104"/>
      <w:bookmarkEnd w:id="0"/>
      <w:bookmarkEnd w:id="1"/>
      <w:bookmarkEnd w:id="2"/>
      <w:r w:rsidRPr="007563BF">
        <w:rPr>
          <w:snapToGrid w:val="0"/>
        </w:rPr>
        <w:t>-----------------------------------------------------------------------------------------------------------------------------------------</w:t>
      </w:r>
    </w:p>
    <w:bookmarkEnd w:id="3"/>
    <w:bookmarkEnd w:id="4"/>
    <w:p w14:paraId="5CE7E0D2" w14:textId="72D09565" w:rsidR="00545214" w:rsidRDefault="00D11352" w:rsidP="0069762B">
      <w:pPr>
        <w:pStyle w:val="a9"/>
        <w:numPr>
          <w:ilvl w:val="0"/>
          <w:numId w:val="7"/>
        </w:numPr>
        <w:snapToGrid w:val="0"/>
        <w:spacing w:beforeLines="100" w:before="360"/>
        <w:ind w:leftChars="0" w:left="567" w:hanging="709"/>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令和５年度補正予算が成立</w:t>
      </w:r>
    </w:p>
    <w:p w14:paraId="553AECB3" w14:textId="77777777" w:rsidR="00DC3146" w:rsidRDefault="00DC3146" w:rsidP="00DC3146">
      <w:pPr>
        <w:ind w:firstLineChars="100" w:firstLine="240"/>
        <w:rPr>
          <w:rFonts w:cs="ＭＳ 明朝"/>
          <w:bCs/>
          <w:sz w:val="24"/>
        </w:rPr>
      </w:pPr>
    </w:p>
    <w:p w14:paraId="43C7DA94" w14:textId="7DD02ABF" w:rsidR="00C617C9" w:rsidRDefault="00C617C9" w:rsidP="00545214">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11</w:t>
      </w:r>
      <w:r>
        <w:rPr>
          <w:rFonts w:cs="ＭＳ 明朝" w:hint="eastAsia"/>
          <w:bCs/>
          <w:sz w:val="24"/>
        </w:rPr>
        <w:t>月</w:t>
      </w:r>
      <w:r>
        <w:rPr>
          <w:rFonts w:cs="ＭＳ 明朝" w:hint="eastAsia"/>
          <w:bCs/>
          <w:sz w:val="24"/>
        </w:rPr>
        <w:t>2</w:t>
      </w:r>
      <w:r w:rsidR="00D11352">
        <w:rPr>
          <w:rFonts w:cs="ＭＳ 明朝" w:hint="eastAsia"/>
          <w:bCs/>
          <w:sz w:val="24"/>
        </w:rPr>
        <w:t>9</w:t>
      </w:r>
      <w:r>
        <w:rPr>
          <w:rFonts w:cs="ＭＳ 明朝" w:hint="eastAsia"/>
          <w:bCs/>
          <w:sz w:val="24"/>
        </w:rPr>
        <w:t>日、</w:t>
      </w:r>
      <w:r w:rsidR="00D11352">
        <w:rPr>
          <w:rFonts w:cs="ＭＳ 明朝" w:hint="eastAsia"/>
          <w:bCs/>
          <w:sz w:val="24"/>
        </w:rPr>
        <w:t>令和</w:t>
      </w:r>
      <w:r w:rsidR="00D11352">
        <w:rPr>
          <w:rFonts w:cs="ＭＳ 明朝" w:hint="eastAsia"/>
          <w:bCs/>
          <w:sz w:val="24"/>
        </w:rPr>
        <w:t>5</w:t>
      </w:r>
      <w:r w:rsidR="00D11352">
        <w:rPr>
          <w:rFonts w:cs="ＭＳ 明朝" w:hint="eastAsia"/>
          <w:bCs/>
          <w:sz w:val="24"/>
        </w:rPr>
        <w:t>年度補正予算が成立しました。</w:t>
      </w:r>
    </w:p>
    <w:p w14:paraId="560C4F10" w14:textId="1C16F186" w:rsidR="004C2A84" w:rsidRDefault="004C2A84" w:rsidP="00382FB0">
      <w:pPr>
        <w:spacing w:beforeLines="25" w:before="90" w:afterLines="25" w:after="90" w:line="300" w:lineRule="auto"/>
        <w:ind w:firstLineChars="100" w:firstLine="240"/>
        <w:rPr>
          <w:rFonts w:cs="ＭＳ 明朝"/>
          <w:bCs/>
          <w:sz w:val="24"/>
        </w:rPr>
      </w:pPr>
      <w:r>
        <w:rPr>
          <w:rFonts w:cs="ＭＳ 明朝" w:hint="eastAsia"/>
          <w:bCs/>
          <w:sz w:val="24"/>
        </w:rPr>
        <w:t>今年度の補正予算には、物価高騰への対応として、住民税非課税世帯に対する給付や、</w:t>
      </w:r>
      <w:r w:rsidR="00382FB0">
        <w:rPr>
          <w:rFonts w:cs="ＭＳ 明朝" w:hint="eastAsia"/>
          <w:bCs/>
          <w:sz w:val="24"/>
        </w:rPr>
        <w:t>電気・ガス・燃料油価格激変緩和措置</w:t>
      </w:r>
      <w:r>
        <w:rPr>
          <w:rFonts w:cs="ＭＳ 明朝" w:hint="eastAsia"/>
          <w:bCs/>
          <w:sz w:val="24"/>
        </w:rPr>
        <w:t>の延長等が盛り込まれています。</w:t>
      </w:r>
    </w:p>
    <w:p w14:paraId="3AA78EEB" w14:textId="4752E0B8" w:rsidR="001C6C72" w:rsidRDefault="001C6C72" w:rsidP="001C6C72">
      <w:pPr>
        <w:spacing w:beforeLines="25" w:before="90" w:afterLines="25" w:after="90" w:line="300" w:lineRule="auto"/>
        <w:ind w:firstLineChars="100" w:firstLine="240"/>
        <w:rPr>
          <w:rFonts w:cs="ＭＳ 明朝"/>
          <w:bCs/>
          <w:sz w:val="24"/>
        </w:rPr>
      </w:pPr>
      <w:r>
        <w:rPr>
          <w:rFonts w:cs="ＭＳ 明朝" w:hint="eastAsia"/>
          <w:bCs/>
          <w:sz w:val="24"/>
        </w:rPr>
        <w:t>保育に関連する主な内容をお知らせします</w:t>
      </w:r>
      <w:r w:rsidR="001076B8">
        <w:rPr>
          <w:rFonts w:cs="ＭＳ 明朝" w:hint="eastAsia"/>
          <w:bCs/>
          <w:sz w:val="24"/>
        </w:rPr>
        <w:t>（資料は文末</w:t>
      </w:r>
      <w:r w:rsidR="001076B8">
        <w:rPr>
          <w:rFonts w:cs="ＭＳ 明朝" w:hint="eastAsia"/>
          <w:bCs/>
          <w:sz w:val="24"/>
        </w:rPr>
        <w:t>URL</w:t>
      </w:r>
      <w:r w:rsidR="001076B8">
        <w:rPr>
          <w:rFonts w:cs="ＭＳ 明朝" w:hint="eastAsia"/>
          <w:bCs/>
          <w:sz w:val="24"/>
        </w:rPr>
        <w:t>からご確認ください）</w:t>
      </w:r>
      <w:r>
        <w:rPr>
          <w:rFonts w:cs="ＭＳ 明朝" w:hint="eastAsia"/>
          <w:bCs/>
          <w:sz w:val="24"/>
        </w:rPr>
        <w:t>。</w:t>
      </w:r>
    </w:p>
    <w:p w14:paraId="7F18B9E6" w14:textId="7F331B3F" w:rsidR="001C6C72" w:rsidRPr="00D77362" w:rsidRDefault="001C6C72" w:rsidP="00C253CB">
      <w:pPr>
        <w:snapToGrid w:val="0"/>
        <w:spacing w:beforeLines="125" w:before="450" w:afterLines="25" w:after="90" w:line="300" w:lineRule="auto"/>
        <w:ind w:rightChars="-338" w:right="-710"/>
        <w:rPr>
          <w:rFonts w:ascii="BIZ UDPゴシック" w:eastAsia="BIZ UDPゴシック" w:hAnsi="BIZ UDPゴシック" w:cs="ＭＳ 明朝"/>
          <w:bCs/>
          <w:sz w:val="24"/>
          <w:u w:val="single"/>
        </w:rPr>
      </w:pPr>
      <w:r w:rsidRPr="00C253CB">
        <w:rPr>
          <w:rFonts w:ascii="BIZ UDPゴシック" w:eastAsia="BIZ UDPゴシック" w:hAnsi="BIZ UDPゴシック" w:cs="ＭＳ 明朝" w:hint="eastAsia"/>
          <w:b/>
          <w:bCs/>
          <w:sz w:val="26"/>
          <w:szCs w:val="26"/>
          <w:u w:val="single"/>
        </w:rPr>
        <w:t>・</w:t>
      </w:r>
      <w:r w:rsidR="00363437" w:rsidRPr="00C253CB">
        <w:rPr>
          <w:rFonts w:ascii="BIZ UDPゴシック" w:eastAsia="BIZ UDPゴシック" w:hAnsi="BIZ UDPゴシック" w:cs="ＭＳ 明朝" w:hint="eastAsia"/>
          <w:b/>
          <w:bCs/>
          <w:sz w:val="26"/>
          <w:szCs w:val="26"/>
          <w:u w:val="single"/>
        </w:rPr>
        <w:t>こども誰でも通園制度（仮称）の本格実施を見据えた施行的事業</w:t>
      </w:r>
      <w:r w:rsidR="00363437">
        <w:rPr>
          <w:rFonts w:ascii="BIZ UDPゴシック" w:eastAsia="BIZ UDPゴシック" w:hAnsi="BIZ UDPゴシック" w:cs="ＭＳ 明朝" w:hint="eastAsia"/>
          <w:bCs/>
          <w:sz w:val="24"/>
          <w:u w:val="single"/>
        </w:rPr>
        <w:t xml:space="preserve">　</w:t>
      </w:r>
      <w:r w:rsidR="00363437">
        <w:rPr>
          <w:rFonts w:ascii="BIZ UDPゴシック" w:eastAsia="BIZ UDPゴシック" w:hAnsi="BIZ UDPゴシック" w:cs="ＭＳ 明朝" w:hint="eastAsia"/>
          <w:bCs/>
          <w:u w:val="single"/>
        </w:rPr>
        <w:t>補正予算額９１億円（</w:t>
      </w:r>
      <w:r w:rsidRPr="00D77362">
        <w:rPr>
          <w:rFonts w:ascii="BIZ UDPゴシック" w:eastAsia="BIZ UDPゴシック" w:hAnsi="BIZ UDPゴシック" w:cs="ＭＳ 明朝" w:hint="eastAsia"/>
          <w:bCs/>
          <w:u w:val="single"/>
        </w:rPr>
        <w:t>スライド</w:t>
      </w:r>
      <w:r w:rsidR="00363437">
        <w:rPr>
          <w:rFonts w:ascii="BIZ UDPゴシック" w:eastAsia="BIZ UDPゴシック" w:hAnsi="BIZ UDPゴシック" w:cs="ＭＳ 明朝" w:hint="eastAsia"/>
          <w:bCs/>
          <w:u w:val="single"/>
        </w:rPr>
        <w:t>２</w:t>
      </w:r>
      <w:r w:rsidRPr="00D77362">
        <w:rPr>
          <w:rFonts w:ascii="BIZ UDPゴシック" w:eastAsia="BIZ UDPゴシック" w:hAnsi="BIZ UDPゴシック" w:cs="ＭＳ 明朝" w:hint="eastAsia"/>
          <w:bCs/>
          <w:u w:val="single"/>
        </w:rPr>
        <w:t>）</w:t>
      </w:r>
    </w:p>
    <w:p w14:paraId="72A0A377" w14:textId="0F065CCA" w:rsidR="001C6C72" w:rsidRDefault="001C6C72" w:rsidP="001C6C72">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w:t>
      </w:r>
      <w:r w:rsidR="002E2AF1" w:rsidRPr="002E2AF1">
        <w:rPr>
          <w:rFonts w:cs="ＭＳ 明朝" w:hint="eastAsia"/>
          <w:bCs/>
          <w:sz w:val="24"/>
        </w:rPr>
        <w:t>令和</w:t>
      </w:r>
      <w:r w:rsidR="002E2AF1" w:rsidRPr="002E2AF1">
        <w:rPr>
          <w:rFonts w:cs="ＭＳ 明朝" w:hint="eastAsia"/>
          <w:bCs/>
          <w:sz w:val="24"/>
        </w:rPr>
        <w:t>6</w:t>
      </w:r>
      <w:r w:rsidR="002E2AF1" w:rsidRPr="002E2AF1">
        <w:rPr>
          <w:rFonts w:cs="ＭＳ 明朝" w:hint="eastAsia"/>
          <w:bCs/>
          <w:sz w:val="24"/>
        </w:rPr>
        <w:t>年度に本格実施を見据えた形での試行的事業を実施することとされていましたが、令和</w:t>
      </w:r>
      <w:r w:rsidR="002E2AF1" w:rsidRPr="002E2AF1">
        <w:rPr>
          <w:rFonts w:cs="ＭＳ 明朝" w:hint="eastAsia"/>
          <w:bCs/>
          <w:sz w:val="24"/>
        </w:rPr>
        <w:t>5</w:t>
      </w:r>
      <w:r w:rsidR="002E2AF1" w:rsidRPr="002E2AF1">
        <w:rPr>
          <w:rFonts w:cs="ＭＳ 明朝" w:hint="eastAsia"/>
          <w:bCs/>
          <w:sz w:val="24"/>
        </w:rPr>
        <w:t>年</w:t>
      </w:r>
      <w:r w:rsidR="002E2AF1" w:rsidRPr="002E2AF1">
        <w:rPr>
          <w:rFonts w:cs="ＭＳ 明朝" w:hint="eastAsia"/>
          <w:bCs/>
          <w:sz w:val="24"/>
        </w:rPr>
        <w:t>11</w:t>
      </w:r>
      <w:r w:rsidR="002E2AF1" w:rsidRPr="002E2AF1">
        <w:rPr>
          <w:rFonts w:cs="ＭＳ 明朝" w:hint="eastAsia"/>
          <w:bCs/>
          <w:sz w:val="24"/>
        </w:rPr>
        <w:t>月</w:t>
      </w:r>
      <w:r w:rsidR="002E2AF1" w:rsidRPr="002E2AF1">
        <w:rPr>
          <w:rFonts w:cs="ＭＳ 明朝" w:hint="eastAsia"/>
          <w:bCs/>
          <w:sz w:val="24"/>
        </w:rPr>
        <w:t>2</w:t>
      </w:r>
      <w:r w:rsidR="002E2AF1" w:rsidRPr="002E2AF1">
        <w:rPr>
          <w:rFonts w:cs="ＭＳ 明朝" w:hint="eastAsia"/>
          <w:bCs/>
          <w:sz w:val="24"/>
        </w:rPr>
        <w:t>日、「デフレ完全脱却のための総合経済対策～日本経済の新たなステージに向けて～」が閣議決定され、令和</w:t>
      </w:r>
      <w:r w:rsidR="002E2AF1" w:rsidRPr="002E2AF1">
        <w:rPr>
          <w:rFonts w:cs="ＭＳ 明朝" w:hint="eastAsia"/>
          <w:bCs/>
          <w:sz w:val="24"/>
        </w:rPr>
        <w:t>5</w:t>
      </w:r>
      <w:r w:rsidR="002E2AF1" w:rsidRPr="002E2AF1">
        <w:rPr>
          <w:rFonts w:cs="ＭＳ 明朝" w:hint="eastAsia"/>
          <w:bCs/>
          <w:sz w:val="24"/>
        </w:rPr>
        <w:t>年度から試行的事業の実施開始を可能とするよう支援を行うとされました</w:t>
      </w:r>
      <w:r w:rsidR="002E2AF1" w:rsidRPr="005559BB">
        <w:rPr>
          <w:rFonts w:cs="ＭＳ 明朝" w:hint="eastAsia"/>
          <w:bCs/>
        </w:rPr>
        <w:t>（全保協ニュース</w:t>
      </w:r>
      <w:r w:rsidR="002E2AF1" w:rsidRPr="005559BB">
        <w:rPr>
          <w:rFonts w:cs="ＭＳ 明朝" w:hint="eastAsia"/>
          <w:bCs/>
        </w:rPr>
        <w:t>No.23-31</w:t>
      </w:r>
      <w:r w:rsidR="002E2AF1" w:rsidRPr="005559BB">
        <w:rPr>
          <w:rFonts w:cs="ＭＳ 明朝" w:hint="eastAsia"/>
          <w:bCs/>
        </w:rPr>
        <w:t>にて既報）</w:t>
      </w:r>
      <w:r w:rsidR="002E2AF1" w:rsidRPr="002E2AF1">
        <w:rPr>
          <w:rFonts w:cs="ＭＳ 明朝" w:hint="eastAsia"/>
          <w:bCs/>
          <w:sz w:val="24"/>
        </w:rPr>
        <w:t>。</w:t>
      </w:r>
    </w:p>
    <w:p w14:paraId="022261CA" w14:textId="33A6097E" w:rsidR="002E2AF1" w:rsidRDefault="002E2AF1" w:rsidP="001C6C72">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→それを受け、令和</w:t>
      </w:r>
      <w:r>
        <w:rPr>
          <w:rFonts w:cs="ＭＳ 明朝" w:hint="eastAsia"/>
          <w:bCs/>
          <w:sz w:val="24"/>
        </w:rPr>
        <w:t>5</w:t>
      </w:r>
      <w:r>
        <w:rPr>
          <w:rFonts w:cs="ＭＳ 明朝" w:hint="eastAsia"/>
          <w:bCs/>
          <w:sz w:val="24"/>
        </w:rPr>
        <w:t>年度補正予算で</w:t>
      </w:r>
      <w:r>
        <w:rPr>
          <w:rFonts w:cs="ＭＳ 明朝" w:hint="eastAsia"/>
          <w:bCs/>
          <w:sz w:val="24"/>
        </w:rPr>
        <w:t>91</w:t>
      </w:r>
      <w:r>
        <w:rPr>
          <w:rFonts w:cs="ＭＳ 明朝" w:hint="eastAsia"/>
          <w:bCs/>
          <w:sz w:val="24"/>
        </w:rPr>
        <w:t>億円が計上されています。</w:t>
      </w:r>
    </w:p>
    <w:p w14:paraId="34ED4772" w14:textId="14709CCB" w:rsidR="00074F1F" w:rsidRDefault="00074F1F" w:rsidP="001C6C72">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→施行的事業においては、</w:t>
      </w:r>
      <w:r w:rsidR="00C253CB">
        <w:rPr>
          <w:rFonts w:cs="ＭＳ 明朝" w:hint="eastAsia"/>
          <w:bCs/>
          <w:sz w:val="24"/>
        </w:rPr>
        <w:t>150</w:t>
      </w:r>
      <w:r w:rsidR="00C253CB">
        <w:rPr>
          <w:rFonts w:cs="ＭＳ 明朝" w:hint="eastAsia"/>
          <w:bCs/>
          <w:sz w:val="24"/>
        </w:rPr>
        <w:t>自治体程度での実施を想定し、</w:t>
      </w:r>
      <w:r>
        <w:rPr>
          <w:rFonts w:cs="ＭＳ 明朝" w:hint="eastAsia"/>
          <w:bCs/>
          <w:sz w:val="24"/>
        </w:rPr>
        <w:t>人口規模に応じた自治体ごとの補助総額の上限が設けられ、その範囲内で多くの事業者が実施できるようにするとされています。</w:t>
      </w:r>
    </w:p>
    <w:p w14:paraId="53624663" w14:textId="15FE435E" w:rsidR="00074F1F" w:rsidRDefault="00074F1F" w:rsidP="00C253CB">
      <w:pPr>
        <w:snapToGrid w:val="0"/>
        <w:spacing w:beforeLines="25" w:before="90" w:line="300" w:lineRule="auto"/>
        <w:ind w:leftChars="150" w:left="555" w:hangingChars="100" w:hanging="240"/>
        <w:rPr>
          <w:rFonts w:cs="ＭＳ 明朝"/>
          <w:bCs/>
          <w:sz w:val="24"/>
        </w:rPr>
      </w:pPr>
      <w:r>
        <w:rPr>
          <w:rFonts w:cs="ＭＳ 明朝" w:hint="eastAsia"/>
          <w:bCs/>
          <w:sz w:val="24"/>
        </w:rPr>
        <w:t>→補助割合は、国</w:t>
      </w:r>
      <w:r>
        <w:rPr>
          <w:rFonts w:cs="ＭＳ 明朝" w:hint="eastAsia"/>
          <w:bCs/>
          <w:sz w:val="24"/>
        </w:rPr>
        <w:t>3/4</w:t>
      </w:r>
      <w:r>
        <w:rPr>
          <w:rFonts w:cs="ＭＳ 明朝" w:hint="eastAsia"/>
          <w:bCs/>
          <w:sz w:val="24"/>
        </w:rPr>
        <w:t>、市町村</w:t>
      </w:r>
      <w:r>
        <w:rPr>
          <w:rFonts w:cs="ＭＳ 明朝" w:hint="eastAsia"/>
          <w:bCs/>
          <w:sz w:val="24"/>
        </w:rPr>
        <w:t>1/4</w:t>
      </w:r>
      <w:r>
        <w:rPr>
          <w:rFonts w:cs="ＭＳ 明朝" w:hint="eastAsia"/>
          <w:bCs/>
          <w:sz w:val="24"/>
        </w:rPr>
        <w:t>とされています。</w:t>
      </w:r>
    </w:p>
    <w:p w14:paraId="169E0DF4" w14:textId="27D3C378" w:rsidR="005559BB" w:rsidRDefault="005559BB" w:rsidP="00C253CB">
      <w:pPr>
        <w:snapToGrid w:val="0"/>
        <w:spacing w:line="240" w:lineRule="exact"/>
        <w:ind w:rightChars="-270" w:right="-567"/>
        <w:rPr>
          <w:rFonts w:ascii="BIZ UDPゴシック" w:eastAsia="BIZ UDPゴシック" w:hAnsi="BIZ UDPゴシック" w:cs="ＭＳ 明朝"/>
          <w:bCs/>
          <w:sz w:val="24"/>
          <w:u w:val="single"/>
        </w:rPr>
      </w:pPr>
    </w:p>
    <w:tbl>
      <w:tblPr>
        <w:tblStyle w:val="a4"/>
        <w:tblW w:w="10915" w:type="dxa"/>
        <w:tblInd w:w="-5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915"/>
      </w:tblGrid>
      <w:tr w:rsidR="005559BB" w:rsidRPr="00EB5EC6" w14:paraId="73F398CB" w14:textId="77777777" w:rsidTr="00EB5EC6">
        <w:tc>
          <w:tcPr>
            <w:tcW w:w="10915" w:type="dxa"/>
          </w:tcPr>
          <w:p w14:paraId="594CD77C" w14:textId="30F18609" w:rsidR="005559BB" w:rsidRPr="00EB5EC6" w:rsidRDefault="005559BB" w:rsidP="005559BB">
            <w:pPr>
              <w:snapToGrid w:val="0"/>
              <w:spacing w:line="300" w:lineRule="auto"/>
              <w:ind w:leftChars="-50" w:left="1" w:rightChars="-270" w:right="-567" w:hangingChars="44" w:hanging="106"/>
              <w:rPr>
                <w:rFonts w:ascii="BIZ UDPゴシック" w:eastAsia="BIZ UDPゴシック" w:hAnsi="BIZ UDPゴシック" w:cs="ＭＳ 明朝"/>
                <w:bCs/>
                <w:sz w:val="24"/>
              </w:rPr>
            </w:pPr>
            <w:r w:rsidRPr="00EB5EC6">
              <w:rPr>
                <w:rFonts w:ascii="BIZ UDPゴシック" w:eastAsia="BIZ UDPゴシック" w:hAnsi="BIZ UDPゴシック" w:cs="ＭＳ 明朝" w:hint="eastAsia"/>
                <w:bCs/>
                <w:noProof/>
                <w:sz w:val="24"/>
              </w:rPr>
              <w:lastRenderedPageBreak/>
              <w:drawing>
                <wp:inline distT="0" distB="0" distL="0" distR="0" wp14:anchorId="3CAFC3E3" wp14:editId="41B345F6">
                  <wp:extent cx="6605868" cy="4590111"/>
                  <wp:effectExtent l="19050" t="19050" r="2413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2E5.tmp"/>
                          <pic:cNvPicPr/>
                        </pic:nvPicPr>
                        <pic:blipFill>
                          <a:blip r:embed="rId8">
                            <a:extLst>
                              <a:ext uri="{28A0092B-C50C-407E-A947-70E740481C1C}">
                                <a14:useLocalDpi xmlns:a14="http://schemas.microsoft.com/office/drawing/2010/main" val="0"/>
                              </a:ext>
                            </a:extLst>
                          </a:blip>
                          <a:stretch>
                            <a:fillRect/>
                          </a:stretch>
                        </pic:blipFill>
                        <pic:spPr>
                          <a:xfrm>
                            <a:off x="0" y="0"/>
                            <a:ext cx="6626757" cy="4604626"/>
                          </a:xfrm>
                          <a:prstGeom prst="rect">
                            <a:avLst/>
                          </a:prstGeom>
                          <a:ln>
                            <a:solidFill>
                              <a:schemeClr val="tx1"/>
                            </a:solidFill>
                          </a:ln>
                        </pic:spPr>
                      </pic:pic>
                    </a:graphicData>
                  </a:graphic>
                </wp:inline>
              </w:drawing>
            </w:r>
          </w:p>
        </w:tc>
      </w:tr>
    </w:tbl>
    <w:p w14:paraId="01FEA5C5" w14:textId="77777777" w:rsidR="005559BB" w:rsidRDefault="005559BB" w:rsidP="005559BB">
      <w:pPr>
        <w:snapToGrid w:val="0"/>
        <w:spacing w:line="300" w:lineRule="auto"/>
        <w:ind w:rightChars="-270" w:right="-567"/>
        <w:rPr>
          <w:rFonts w:ascii="BIZ UDPゴシック" w:eastAsia="BIZ UDPゴシック" w:hAnsi="BIZ UDPゴシック" w:cs="ＭＳ 明朝"/>
          <w:bCs/>
          <w:sz w:val="24"/>
          <w:u w:val="single"/>
        </w:rPr>
      </w:pPr>
    </w:p>
    <w:p w14:paraId="6F95F57E" w14:textId="616FBC77" w:rsidR="00074F1F" w:rsidRPr="00D77362" w:rsidRDefault="00074F1F" w:rsidP="00074F1F">
      <w:pPr>
        <w:snapToGrid w:val="0"/>
        <w:spacing w:beforeLines="75" w:before="270" w:afterLines="25" w:after="90" w:line="300" w:lineRule="auto"/>
        <w:ind w:rightChars="-270" w:right="-567"/>
        <w:rPr>
          <w:rFonts w:ascii="BIZ UDPゴシック" w:eastAsia="BIZ UDPゴシック" w:hAnsi="BIZ UDPゴシック" w:cs="ＭＳ 明朝"/>
          <w:bCs/>
          <w:sz w:val="24"/>
          <w:u w:val="single"/>
        </w:rPr>
      </w:pPr>
      <w:r w:rsidRPr="00C253CB">
        <w:rPr>
          <w:rFonts w:ascii="BIZ UDPゴシック" w:eastAsia="BIZ UDPゴシック" w:hAnsi="BIZ UDPゴシック" w:cs="ＭＳ 明朝" w:hint="eastAsia"/>
          <w:b/>
          <w:bCs/>
          <w:sz w:val="28"/>
          <w:u w:val="single"/>
        </w:rPr>
        <w:t>・医療的ケア児保育支援事業</w:t>
      </w:r>
      <w:r>
        <w:rPr>
          <w:rFonts w:ascii="BIZ UDPゴシック" w:eastAsia="BIZ UDPゴシック" w:hAnsi="BIZ UDPゴシック" w:cs="ＭＳ 明朝" w:hint="eastAsia"/>
          <w:bCs/>
          <w:sz w:val="24"/>
          <w:u w:val="single"/>
        </w:rPr>
        <w:t xml:space="preserve">　</w:t>
      </w:r>
      <w:r>
        <w:rPr>
          <w:rFonts w:ascii="BIZ UDPゴシック" w:eastAsia="BIZ UDPゴシック" w:hAnsi="BIZ UDPゴシック" w:cs="ＭＳ 明朝" w:hint="eastAsia"/>
          <w:bCs/>
          <w:u w:val="single"/>
        </w:rPr>
        <w:t>補正予算額5.2億円（</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15</w:t>
      </w:r>
      <w:r w:rsidRPr="00D77362">
        <w:rPr>
          <w:rFonts w:ascii="BIZ UDPゴシック" w:eastAsia="BIZ UDPゴシック" w:hAnsi="BIZ UDPゴシック" w:cs="ＭＳ 明朝" w:hint="eastAsia"/>
          <w:bCs/>
          <w:u w:val="single"/>
        </w:rPr>
        <w:t>）</w:t>
      </w:r>
    </w:p>
    <w:p w14:paraId="52C67A87" w14:textId="77777777" w:rsidR="00074F1F" w:rsidRDefault="001C6C72" w:rsidP="001C6C72">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w:t>
      </w:r>
      <w:r w:rsidR="00074F1F">
        <w:rPr>
          <w:rFonts w:cs="ＭＳ 明朝" w:hint="eastAsia"/>
          <w:bCs/>
          <w:sz w:val="24"/>
        </w:rPr>
        <w:t>保育所等において医療的ケア児の受入れを可能とするための体制を整備し、医療的ケア児の地域生活支援の向上を図るべく、下記内容が拡充されます。</w:t>
      </w:r>
    </w:p>
    <w:p w14:paraId="02DF8C66" w14:textId="77777777" w:rsidR="002C50DA" w:rsidRDefault="00074F1F" w:rsidP="001C6C72">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・看護師等の配置への補助に加え、</w:t>
      </w:r>
      <w:r w:rsidR="002C50DA">
        <w:rPr>
          <w:rFonts w:cs="ＭＳ 明朝" w:hint="eastAsia"/>
          <w:bCs/>
          <w:sz w:val="24"/>
        </w:rPr>
        <w:t>効果的・効率的な巡回による看護師配置を行うことを目的として「医療的ケア巡回型」が創設されます（</w:t>
      </w:r>
      <w:r w:rsidR="002C50DA">
        <w:rPr>
          <w:rFonts w:cs="ＭＳ 明朝" w:hint="eastAsia"/>
          <w:bCs/>
          <w:sz w:val="24"/>
        </w:rPr>
        <w:t>1</w:t>
      </w:r>
      <w:r w:rsidR="002C50DA">
        <w:rPr>
          <w:rFonts w:cs="ＭＳ 明朝" w:hint="eastAsia"/>
          <w:bCs/>
          <w:sz w:val="24"/>
        </w:rPr>
        <w:t>自治体あたり</w:t>
      </w:r>
      <w:r w:rsidR="002C50DA">
        <w:rPr>
          <w:rFonts w:cs="ＭＳ 明朝" w:hint="eastAsia"/>
          <w:bCs/>
          <w:sz w:val="24"/>
        </w:rPr>
        <w:t>501</w:t>
      </w:r>
      <w:r w:rsidR="002C50DA">
        <w:rPr>
          <w:rFonts w:cs="ＭＳ 明朝" w:hint="eastAsia"/>
          <w:bCs/>
          <w:sz w:val="24"/>
        </w:rPr>
        <w:t>万円）。</w:t>
      </w:r>
    </w:p>
    <w:p w14:paraId="1BFA2AB7" w14:textId="77777777" w:rsidR="002C50DA" w:rsidRDefault="002C50DA" w:rsidP="001C6C72">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・研修の受講支援として、看護師等及び保育士等が喀痰吸引以外の研修を受講する場合も対象とされます（</w:t>
      </w:r>
      <w:r>
        <w:rPr>
          <w:rFonts w:cs="ＭＳ 明朝" w:hint="eastAsia"/>
          <w:bCs/>
          <w:sz w:val="24"/>
        </w:rPr>
        <w:t>1</w:t>
      </w:r>
      <w:r>
        <w:rPr>
          <w:rFonts w:cs="ＭＳ 明朝" w:hint="eastAsia"/>
          <w:bCs/>
          <w:sz w:val="24"/>
        </w:rPr>
        <w:t>施設あたり</w:t>
      </w:r>
      <w:r>
        <w:rPr>
          <w:rFonts w:cs="ＭＳ 明朝" w:hint="eastAsia"/>
          <w:bCs/>
          <w:sz w:val="24"/>
        </w:rPr>
        <w:t>30</w:t>
      </w:r>
      <w:r>
        <w:rPr>
          <w:rFonts w:cs="ＭＳ 明朝" w:hint="eastAsia"/>
          <w:bCs/>
          <w:sz w:val="24"/>
        </w:rPr>
        <w:t>万円）。</w:t>
      </w:r>
    </w:p>
    <w:p w14:paraId="56C2C866" w14:textId="77777777" w:rsidR="002C50DA" w:rsidRDefault="002C50DA" w:rsidP="001C6C72">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・医療的ケア児の個別性に応じて必要となる備品（抱っこひも・ベッド等）に対する補助（</w:t>
      </w:r>
      <w:r>
        <w:rPr>
          <w:rFonts w:cs="ＭＳ 明朝" w:hint="eastAsia"/>
          <w:bCs/>
          <w:sz w:val="24"/>
        </w:rPr>
        <w:t>1</w:t>
      </w:r>
      <w:r>
        <w:rPr>
          <w:rFonts w:cs="ＭＳ 明朝" w:hint="eastAsia"/>
          <w:bCs/>
          <w:sz w:val="24"/>
        </w:rPr>
        <w:t>施設あたり</w:t>
      </w:r>
      <w:r>
        <w:rPr>
          <w:rFonts w:cs="ＭＳ 明朝" w:hint="eastAsia"/>
          <w:bCs/>
          <w:sz w:val="24"/>
        </w:rPr>
        <w:t>10</w:t>
      </w:r>
      <w:r>
        <w:rPr>
          <w:rFonts w:cs="ＭＳ 明朝" w:hint="eastAsia"/>
          <w:bCs/>
          <w:sz w:val="24"/>
        </w:rPr>
        <w:t>万円）。</w:t>
      </w:r>
    </w:p>
    <w:p w14:paraId="7BA79981" w14:textId="77777777" w:rsidR="002C50DA" w:rsidRDefault="002C50DA" w:rsidP="001C6C72">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・災害対策として停電時等に必要となる備品（外部バッテリー・手動式吸引器等）に対する補助（</w:t>
      </w:r>
      <w:r>
        <w:rPr>
          <w:rFonts w:cs="ＭＳ 明朝" w:hint="eastAsia"/>
          <w:bCs/>
          <w:sz w:val="24"/>
        </w:rPr>
        <w:t>1</w:t>
      </w:r>
      <w:r>
        <w:rPr>
          <w:rFonts w:cs="ＭＳ 明朝" w:hint="eastAsia"/>
          <w:bCs/>
          <w:sz w:val="24"/>
        </w:rPr>
        <w:t>施設あたり</w:t>
      </w:r>
      <w:r>
        <w:rPr>
          <w:rFonts w:cs="ＭＳ 明朝" w:hint="eastAsia"/>
          <w:bCs/>
          <w:sz w:val="24"/>
        </w:rPr>
        <w:t>10</w:t>
      </w:r>
      <w:r>
        <w:rPr>
          <w:rFonts w:cs="ＭＳ 明朝" w:hint="eastAsia"/>
          <w:bCs/>
          <w:sz w:val="24"/>
        </w:rPr>
        <w:t>万円）。</w:t>
      </w:r>
    </w:p>
    <w:p w14:paraId="50970740" w14:textId="77777777" w:rsidR="004755F4" w:rsidRPr="00074F1F" w:rsidRDefault="004755F4" w:rsidP="004755F4">
      <w:pPr>
        <w:snapToGrid w:val="0"/>
        <w:ind w:firstLineChars="100" w:firstLine="240"/>
        <w:rPr>
          <w:rFonts w:cs="ＭＳ 明朝"/>
          <w:bCs/>
          <w:sz w:val="24"/>
        </w:rPr>
      </w:pPr>
    </w:p>
    <w:p w14:paraId="4CFE0FA5" w14:textId="193948B4" w:rsidR="004755F4" w:rsidRDefault="004755F4" w:rsidP="004755F4">
      <w:pPr>
        <w:snapToGrid w:val="0"/>
        <w:spacing w:beforeLines="75" w:before="270" w:afterLines="25" w:after="90" w:line="300" w:lineRule="auto"/>
        <w:ind w:rightChars="-270" w:right="-567"/>
        <w:rPr>
          <w:rFonts w:ascii="BIZ UDPゴシック" w:eastAsia="BIZ UDPゴシック" w:hAnsi="BIZ UDPゴシック" w:cs="ＭＳ 明朝"/>
          <w:bCs/>
          <w:u w:val="single"/>
        </w:rPr>
      </w:pPr>
      <w:r w:rsidRPr="00C253CB">
        <w:rPr>
          <w:rFonts w:ascii="BIZ UDPゴシック" w:eastAsia="BIZ UDPゴシック" w:hAnsi="BIZ UDPゴシック" w:cs="ＭＳ 明朝" w:hint="eastAsia"/>
          <w:b/>
          <w:bCs/>
          <w:sz w:val="28"/>
          <w:u w:val="single"/>
        </w:rPr>
        <w:t>・就学前教育・保育施設整備交付金</w:t>
      </w:r>
      <w:r>
        <w:rPr>
          <w:rFonts w:ascii="BIZ UDPゴシック" w:eastAsia="BIZ UDPゴシック" w:hAnsi="BIZ UDPゴシック" w:cs="ＭＳ 明朝" w:hint="eastAsia"/>
          <w:bCs/>
          <w:sz w:val="24"/>
          <w:u w:val="single"/>
        </w:rPr>
        <w:t xml:space="preserve">　</w:t>
      </w:r>
      <w:r>
        <w:rPr>
          <w:rFonts w:ascii="BIZ UDPゴシック" w:eastAsia="BIZ UDPゴシック" w:hAnsi="BIZ UDPゴシック" w:cs="ＭＳ 明朝" w:hint="eastAsia"/>
          <w:bCs/>
          <w:u w:val="single"/>
        </w:rPr>
        <w:t>補正予算額318億円（</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19</w:t>
      </w:r>
      <w:r w:rsidRPr="00D77362">
        <w:rPr>
          <w:rFonts w:ascii="BIZ UDPゴシック" w:eastAsia="BIZ UDPゴシック" w:hAnsi="BIZ UDPゴシック" w:cs="ＭＳ 明朝" w:hint="eastAsia"/>
          <w:bCs/>
          <w:u w:val="single"/>
        </w:rPr>
        <w:t>）</w:t>
      </w:r>
    </w:p>
    <w:p w14:paraId="56CD4C85" w14:textId="082169B8" w:rsidR="004755F4" w:rsidRDefault="004755F4" w:rsidP="004755F4">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→こども誰でも通園制度（仮称）の本格実施を見据えた施行的事業の実施に伴い、対象事業の追加が行われ、試行的事業の実施事業所の整備が可能となります（国</w:t>
      </w:r>
      <w:r>
        <w:rPr>
          <w:rFonts w:cs="ＭＳ 明朝" w:hint="eastAsia"/>
          <w:bCs/>
          <w:sz w:val="24"/>
        </w:rPr>
        <w:t>1/2</w:t>
      </w:r>
      <w:r>
        <w:rPr>
          <w:rFonts w:cs="ＭＳ 明朝" w:hint="eastAsia"/>
          <w:bCs/>
          <w:sz w:val="24"/>
        </w:rPr>
        <w:t>、市区町村</w:t>
      </w:r>
      <w:r>
        <w:rPr>
          <w:rFonts w:cs="ＭＳ 明朝" w:hint="eastAsia"/>
          <w:bCs/>
          <w:sz w:val="24"/>
        </w:rPr>
        <w:t>1/2</w:t>
      </w:r>
      <w:r>
        <w:rPr>
          <w:rFonts w:cs="ＭＳ 明朝" w:hint="eastAsia"/>
          <w:bCs/>
          <w:sz w:val="24"/>
        </w:rPr>
        <w:t>）。</w:t>
      </w:r>
    </w:p>
    <w:p w14:paraId="3B954B18" w14:textId="77777777" w:rsidR="0005223A" w:rsidRPr="00074F1F" w:rsidRDefault="0005223A" w:rsidP="0005223A">
      <w:pPr>
        <w:snapToGrid w:val="0"/>
        <w:ind w:firstLineChars="100" w:firstLine="240"/>
        <w:rPr>
          <w:rFonts w:cs="ＭＳ 明朝"/>
          <w:bCs/>
          <w:sz w:val="24"/>
        </w:rPr>
      </w:pPr>
    </w:p>
    <w:p w14:paraId="0D58D90C" w14:textId="55978BD1" w:rsidR="004755F4" w:rsidRDefault="004755F4" w:rsidP="004755F4">
      <w:pPr>
        <w:snapToGrid w:val="0"/>
        <w:spacing w:beforeLines="75" w:before="270" w:afterLines="25" w:after="90" w:line="300" w:lineRule="auto"/>
        <w:ind w:rightChars="-270" w:right="-567"/>
        <w:rPr>
          <w:rFonts w:ascii="BIZ UDPゴシック" w:eastAsia="BIZ UDPゴシック" w:hAnsi="BIZ UDPゴシック" w:cs="ＭＳ 明朝"/>
          <w:bCs/>
          <w:u w:val="single"/>
        </w:rPr>
      </w:pPr>
      <w:r w:rsidRPr="00C253CB">
        <w:rPr>
          <w:rFonts w:ascii="BIZ UDPゴシック" w:eastAsia="BIZ UDPゴシック" w:hAnsi="BIZ UDPゴシック" w:cs="ＭＳ 明朝" w:hint="eastAsia"/>
          <w:b/>
          <w:bCs/>
          <w:sz w:val="28"/>
          <w:u w:val="single"/>
        </w:rPr>
        <w:t>・保育所等改修費等支援事業</w:t>
      </w:r>
      <w:r>
        <w:rPr>
          <w:rFonts w:ascii="BIZ UDPゴシック" w:eastAsia="BIZ UDPゴシック" w:hAnsi="BIZ UDPゴシック" w:cs="ＭＳ 明朝" w:hint="eastAsia"/>
          <w:bCs/>
          <w:sz w:val="24"/>
          <w:u w:val="single"/>
        </w:rPr>
        <w:t xml:space="preserve">　</w:t>
      </w:r>
      <w:r>
        <w:rPr>
          <w:rFonts w:ascii="BIZ UDPゴシック" w:eastAsia="BIZ UDPゴシック" w:hAnsi="BIZ UDPゴシック" w:cs="ＭＳ 明朝" w:hint="eastAsia"/>
          <w:bCs/>
          <w:u w:val="single"/>
        </w:rPr>
        <w:t>補正予算額18億円（</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20</w:t>
      </w:r>
      <w:r w:rsidRPr="00D77362">
        <w:rPr>
          <w:rFonts w:ascii="BIZ UDPゴシック" w:eastAsia="BIZ UDPゴシック" w:hAnsi="BIZ UDPゴシック" w:cs="ＭＳ 明朝" w:hint="eastAsia"/>
          <w:bCs/>
          <w:u w:val="single"/>
        </w:rPr>
        <w:t>）</w:t>
      </w:r>
    </w:p>
    <w:p w14:paraId="158288A6" w14:textId="6B38614C" w:rsidR="004755F4" w:rsidRDefault="004755F4" w:rsidP="004755F4">
      <w:pPr>
        <w:snapToGrid w:val="0"/>
        <w:spacing w:beforeLines="25" w:before="90" w:afterLines="25" w:after="90" w:line="300" w:lineRule="auto"/>
        <w:ind w:leftChars="150" w:left="675" w:hangingChars="150" w:hanging="360"/>
        <w:rPr>
          <w:rFonts w:cs="ＭＳ 明朝"/>
          <w:bCs/>
          <w:sz w:val="24"/>
        </w:rPr>
      </w:pPr>
      <w:r>
        <w:rPr>
          <w:rFonts w:cs="ＭＳ 明朝" w:hint="eastAsia"/>
          <w:bCs/>
          <w:sz w:val="24"/>
        </w:rPr>
        <w:t>→こども誰でも通園制度（仮称）の本格実施を見据えた施行的事業の実施に伴い、実施事業所の設置を行うために必要な改修費等の一部が補助されます（</w:t>
      </w:r>
      <w:r>
        <w:rPr>
          <w:rFonts w:cs="ＭＳ 明朝" w:hint="eastAsia"/>
          <w:bCs/>
          <w:sz w:val="24"/>
        </w:rPr>
        <w:t>1</w:t>
      </w:r>
      <w:r>
        <w:rPr>
          <w:rFonts w:cs="ＭＳ 明朝" w:hint="eastAsia"/>
          <w:bCs/>
          <w:sz w:val="24"/>
        </w:rPr>
        <w:t>事業所あたり　改修費等</w:t>
      </w:r>
      <w:r>
        <w:rPr>
          <w:rFonts w:cs="ＭＳ 明朝" w:hint="eastAsia"/>
          <w:bCs/>
          <w:sz w:val="24"/>
        </w:rPr>
        <w:t>400</w:t>
      </w:r>
      <w:r>
        <w:rPr>
          <w:rFonts w:cs="ＭＳ 明朝" w:hint="eastAsia"/>
          <w:bCs/>
          <w:sz w:val="24"/>
        </w:rPr>
        <w:t>万円、礼金及び賃借料（開設前月分）</w:t>
      </w:r>
      <w:r>
        <w:rPr>
          <w:rFonts w:cs="ＭＳ 明朝" w:hint="eastAsia"/>
          <w:bCs/>
          <w:sz w:val="24"/>
        </w:rPr>
        <w:t>60</w:t>
      </w:r>
      <w:r>
        <w:rPr>
          <w:rFonts w:cs="ＭＳ 明朝" w:hint="eastAsia"/>
          <w:bCs/>
          <w:sz w:val="24"/>
        </w:rPr>
        <w:t>万円</w:t>
      </w:r>
      <w:r w:rsidR="0005223A">
        <w:rPr>
          <w:rFonts w:cs="ＭＳ 明朝" w:hint="eastAsia"/>
          <w:bCs/>
          <w:sz w:val="24"/>
        </w:rPr>
        <w:t>）（私立の場合、国</w:t>
      </w:r>
      <w:r w:rsidR="0005223A">
        <w:rPr>
          <w:rFonts w:cs="ＭＳ 明朝" w:hint="eastAsia"/>
          <w:bCs/>
          <w:sz w:val="24"/>
        </w:rPr>
        <w:t>1/2</w:t>
      </w:r>
      <w:r w:rsidR="0005223A">
        <w:rPr>
          <w:rFonts w:cs="ＭＳ 明朝" w:hint="eastAsia"/>
          <w:bCs/>
          <w:sz w:val="24"/>
        </w:rPr>
        <w:t>、市区町村</w:t>
      </w:r>
      <w:r w:rsidR="0005223A">
        <w:rPr>
          <w:rFonts w:cs="ＭＳ 明朝" w:hint="eastAsia"/>
          <w:bCs/>
          <w:sz w:val="24"/>
        </w:rPr>
        <w:t>1/4</w:t>
      </w:r>
      <w:r w:rsidR="0005223A">
        <w:rPr>
          <w:rFonts w:cs="ＭＳ 明朝" w:hint="eastAsia"/>
          <w:bCs/>
          <w:sz w:val="24"/>
        </w:rPr>
        <w:t>、設置主体</w:t>
      </w:r>
      <w:r w:rsidR="0005223A">
        <w:rPr>
          <w:rFonts w:cs="ＭＳ 明朝" w:hint="eastAsia"/>
          <w:bCs/>
          <w:sz w:val="24"/>
        </w:rPr>
        <w:t>1/4</w:t>
      </w:r>
      <w:r w:rsidR="0005223A">
        <w:rPr>
          <w:rFonts w:cs="ＭＳ 明朝" w:hint="eastAsia"/>
          <w:bCs/>
          <w:sz w:val="24"/>
        </w:rPr>
        <w:t>）（公立の場合、国</w:t>
      </w:r>
      <w:r w:rsidR="0005223A">
        <w:rPr>
          <w:rFonts w:cs="ＭＳ 明朝" w:hint="eastAsia"/>
          <w:bCs/>
          <w:sz w:val="24"/>
        </w:rPr>
        <w:t>1/2</w:t>
      </w:r>
      <w:r w:rsidR="0005223A">
        <w:rPr>
          <w:rFonts w:cs="ＭＳ 明朝" w:hint="eastAsia"/>
          <w:bCs/>
          <w:sz w:val="24"/>
        </w:rPr>
        <w:t>、市区町村</w:t>
      </w:r>
      <w:r w:rsidR="0005223A">
        <w:rPr>
          <w:rFonts w:cs="ＭＳ 明朝" w:hint="eastAsia"/>
          <w:bCs/>
          <w:sz w:val="24"/>
        </w:rPr>
        <w:t>1/2</w:t>
      </w:r>
      <w:r w:rsidR="0005223A">
        <w:rPr>
          <w:rFonts w:cs="ＭＳ 明朝" w:hint="eastAsia"/>
          <w:bCs/>
          <w:sz w:val="24"/>
        </w:rPr>
        <w:t>）</w:t>
      </w:r>
    </w:p>
    <w:p w14:paraId="601E3CC4" w14:textId="77777777" w:rsidR="0005223A" w:rsidRPr="00074F1F" w:rsidRDefault="0005223A" w:rsidP="0005223A">
      <w:pPr>
        <w:snapToGrid w:val="0"/>
        <w:ind w:firstLineChars="100" w:firstLine="240"/>
        <w:rPr>
          <w:rFonts w:cs="ＭＳ 明朝"/>
          <w:bCs/>
          <w:sz w:val="24"/>
        </w:rPr>
      </w:pPr>
    </w:p>
    <w:p w14:paraId="42990FBF" w14:textId="77777777" w:rsidR="00C253CB" w:rsidRDefault="0005223A" w:rsidP="00C253CB">
      <w:pPr>
        <w:snapToGrid w:val="0"/>
        <w:spacing w:beforeLines="75" w:before="270" w:line="300" w:lineRule="auto"/>
        <w:ind w:rightChars="-270" w:right="-567"/>
        <w:rPr>
          <w:rFonts w:ascii="BIZ UDPゴシック" w:eastAsia="BIZ UDPゴシック" w:hAnsi="BIZ UDPゴシック" w:cs="ＭＳ 明朝"/>
          <w:b/>
          <w:bCs/>
          <w:sz w:val="28"/>
          <w:u w:val="single"/>
        </w:rPr>
      </w:pPr>
      <w:r w:rsidRPr="00C253CB">
        <w:rPr>
          <w:rFonts w:ascii="BIZ UDPゴシック" w:eastAsia="BIZ UDPゴシック" w:hAnsi="BIZ UDPゴシック" w:cs="ＭＳ 明朝" w:hint="eastAsia"/>
          <w:b/>
          <w:bCs/>
          <w:sz w:val="28"/>
          <w:u w:val="single"/>
        </w:rPr>
        <w:t>・令和５年人事院勧告を踏まえた保育士等の公定価格上の人件費の改定</w:t>
      </w:r>
    </w:p>
    <w:p w14:paraId="030E153B" w14:textId="0B1C216C" w:rsidR="0005223A" w:rsidRDefault="0005223A" w:rsidP="00C253CB">
      <w:pPr>
        <w:wordWrap w:val="0"/>
        <w:snapToGrid w:val="0"/>
        <w:spacing w:afterLines="25" w:after="90" w:line="300" w:lineRule="auto"/>
        <w:ind w:rightChars="-270" w:right="-567"/>
        <w:jc w:val="right"/>
        <w:rPr>
          <w:rFonts w:ascii="BIZ UDPゴシック" w:eastAsia="BIZ UDPゴシック" w:hAnsi="BIZ UDPゴシック" w:cs="ＭＳ 明朝"/>
          <w:bCs/>
          <w:u w:val="single"/>
        </w:rPr>
      </w:pPr>
      <w:r>
        <w:rPr>
          <w:rFonts w:ascii="BIZ UDPゴシック" w:eastAsia="BIZ UDPゴシック" w:hAnsi="BIZ UDPゴシック" w:cs="ＭＳ 明朝" w:hint="eastAsia"/>
          <w:bCs/>
          <w:u w:val="single"/>
        </w:rPr>
        <w:t>補正予算額６２０億円（</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22</w:t>
      </w:r>
      <w:r w:rsidRPr="00D77362">
        <w:rPr>
          <w:rFonts w:ascii="BIZ UDPゴシック" w:eastAsia="BIZ UDPゴシック" w:hAnsi="BIZ UDPゴシック" w:cs="ＭＳ 明朝" w:hint="eastAsia"/>
          <w:bCs/>
          <w:u w:val="single"/>
        </w:rPr>
        <w:t>）</w:t>
      </w:r>
      <w:r w:rsidR="00C253CB" w:rsidRPr="00C253CB">
        <w:rPr>
          <w:rFonts w:ascii="BIZ UDPゴシック" w:eastAsia="BIZ UDPゴシック" w:hAnsi="BIZ UDPゴシック" w:cs="ＭＳ 明朝" w:hint="eastAsia"/>
          <w:bCs/>
        </w:rPr>
        <w:t xml:space="preserve">　　　</w:t>
      </w:r>
    </w:p>
    <w:p w14:paraId="2B7CFACE" w14:textId="67F4EA28" w:rsidR="0005223A" w:rsidRDefault="0005223A" w:rsidP="0005223A">
      <w:pPr>
        <w:snapToGrid w:val="0"/>
        <w:spacing w:beforeLines="25" w:before="90" w:afterLines="25" w:after="90" w:line="300" w:lineRule="auto"/>
        <w:ind w:leftChars="150" w:left="675" w:hangingChars="150" w:hanging="360"/>
        <w:rPr>
          <w:rFonts w:cs="ＭＳ 明朝"/>
          <w:bCs/>
          <w:sz w:val="24"/>
        </w:rPr>
      </w:pPr>
      <w:r>
        <w:rPr>
          <w:rFonts w:cs="ＭＳ 明朝" w:hint="eastAsia"/>
          <w:bCs/>
          <w:sz w:val="24"/>
        </w:rPr>
        <w:t>→保育所・幼稚園・認定こども園等に従事する職員について、令和</w:t>
      </w:r>
      <w:r>
        <w:rPr>
          <w:rFonts w:cs="ＭＳ 明朝" w:hint="eastAsia"/>
          <w:bCs/>
          <w:sz w:val="24"/>
        </w:rPr>
        <w:t>5</w:t>
      </w:r>
      <w:r>
        <w:rPr>
          <w:rFonts w:cs="ＭＳ 明朝" w:hint="eastAsia"/>
          <w:bCs/>
          <w:sz w:val="24"/>
        </w:rPr>
        <w:t>年人事院勧告に伴う国家公務員の給与改定の内容に準じた保育士・幼稚園教諭等の処遇改善が行われます。</w:t>
      </w:r>
    </w:p>
    <w:p w14:paraId="39C7E6A9" w14:textId="616DD903" w:rsidR="0005223A" w:rsidRDefault="0005223A" w:rsidP="0005223A">
      <w:pPr>
        <w:snapToGrid w:val="0"/>
        <w:spacing w:beforeLines="25" w:before="90" w:afterLines="25" w:after="90" w:line="300" w:lineRule="auto"/>
        <w:ind w:leftChars="150" w:left="675" w:hangingChars="150" w:hanging="36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4</w:t>
      </w:r>
      <w:r>
        <w:rPr>
          <w:rFonts w:cs="ＭＳ 明朝" w:hint="eastAsia"/>
          <w:bCs/>
          <w:sz w:val="24"/>
        </w:rPr>
        <w:t>月まで遡って公定価格の引上げ等が行われます。</w:t>
      </w:r>
    </w:p>
    <w:p w14:paraId="4E2B26E0" w14:textId="5714BC2A" w:rsidR="0005223A" w:rsidRDefault="0005223A" w:rsidP="004F7785">
      <w:pPr>
        <w:snapToGrid w:val="0"/>
        <w:spacing w:beforeLines="50" w:before="180" w:line="300" w:lineRule="auto"/>
        <w:ind w:leftChars="150" w:left="675" w:hangingChars="150" w:hanging="360"/>
        <w:rPr>
          <w:rFonts w:cs="ＭＳ 明朝"/>
          <w:bCs/>
          <w:sz w:val="24"/>
        </w:rPr>
      </w:pPr>
      <w:r>
        <w:rPr>
          <w:rFonts w:cs="ＭＳ 明朝" w:hint="eastAsia"/>
          <w:bCs/>
          <w:sz w:val="24"/>
        </w:rPr>
        <w:t>（参考）令和</w:t>
      </w:r>
      <w:r>
        <w:rPr>
          <w:rFonts w:cs="ＭＳ 明朝" w:hint="eastAsia"/>
          <w:bCs/>
          <w:sz w:val="24"/>
        </w:rPr>
        <w:t>5</w:t>
      </w:r>
      <w:r>
        <w:rPr>
          <w:rFonts w:cs="ＭＳ 明朝" w:hint="eastAsia"/>
          <w:bCs/>
          <w:sz w:val="24"/>
        </w:rPr>
        <w:t>年人事院勧告の内容</w:t>
      </w:r>
    </w:p>
    <w:p w14:paraId="518383E7" w14:textId="0047E18D" w:rsidR="0005223A" w:rsidRDefault="0005223A" w:rsidP="004F7785">
      <w:pPr>
        <w:snapToGrid w:val="0"/>
        <w:spacing w:line="300" w:lineRule="auto"/>
        <w:ind w:leftChars="150" w:left="675" w:hangingChars="150" w:hanging="360"/>
        <w:rPr>
          <w:rFonts w:cs="ＭＳ 明朝"/>
          <w:bCs/>
          <w:sz w:val="24"/>
        </w:rPr>
      </w:pPr>
      <w:r>
        <w:rPr>
          <w:rFonts w:cs="ＭＳ 明朝" w:hint="eastAsia"/>
          <w:bCs/>
          <w:sz w:val="24"/>
        </w:rPr>
        <w:t xml:space="preserve">　</w:t>
      </w:r>
      <w:r w:rsidR="004F7785">
        <w:rPr>
          <w:rFonts w:cs="ＭＳ 明朝" w:hint="eastAsia"/>
          <w:bCs/>
          <w:sz w:val="24"/>
        </w:rPr>
        <w:t xml:space="preserve">　</w:t>
      </w:r>
      <w:r>
        <w:rPr>
          <w:rFonts w:cs="ＭＳ 明朝" w:hint="eastAsia"/>
          <w:bCs/>
          <w:sz w:val="24"/>
        </w:rPr>
        <w:t>①初任給を始め若年層に重点を置いて俸給月額を引き上げる。</w:t>
      </w:r>
    </w:p>
    <w:p w14:paraId="3C936236" w14:textId="366A47E7" w:rsidR="0005223A" w:rsidRDefault="0005223A" w:rsidP="004F7785">
      <w:pPr>
        <w:snapToGrid w:val="0"/>
        <w:spacing w:afterLines="25" w:after="90" w:line="300" w:lineRule="auto"/>
        <w:ind w:leftChars="150" w:left="675" w:hangingChars="150" w:hanging="360"/>
        <w:rPr>
          <w:rFonts w:cs="ＭＳ 明朝"/>
          <w:bCs/>
          <w:sz w:val="24"/>
        </w:rPr>
      </w:pPr>
      <w:r>
        <w:rPr>
          <w:rFonts w:cs="ＭＳ 明朝" w:hint="eastAsia"/>
          <w:bCs/>
          <w:sz w:val="24"/>
        </w:rPr>
        <w:t xml:space="preserve">　</w:t>
      </w:r>
      <w:r w:rsidR="004F7785">
        <w:rPr>
          <w:rFonts w:cs="ＭＳ 明朝" w:hint="eastAsia"/>
          <w:bCs/>
          <w:sz w:val="24"/>
        </w:rPr>
        <w:t xml:space="preserve">　</w:t>
      </w:r>
      <w:r>
        <w:rPr>
          <w:rFonts w:cs="ＭＳ 明朝" w:hint="eastAsia"/>
          <w:bCs/>
          <w:sz w:val="24"/>
        </w:rPr>
        <w:t>②ボーナスを</w:t>
      </w:r>
      <w:r>
        <w:rPr>
          <w:rFonts w:cs="ＭＳ 明朝" w:hint="eastAsia"/>
          <w:bCs/>
          <w:sz w:val="24"/>
        </w:rPr>
        <w:t>0.1</w:t>
      </w:r>
      <w:r>
        <w:rPr>
          <w:rFonts w:cs="ＭＳ 明朝" w:hint="eastAsia"/>
          <w:bCs/>
          <w:sz w:val="24"/>
        </w:rPr>
        <w:t>月分引き上げる（</w:t>
      </w:r>
      <w:r>
        <w:rPr>
          <w:rFonts w:cs="ＭＳ 明朝" w:hint="eastAsia"/>
          <w:bCs/>
          <w:sz w:val="24"/>
        </w:rPr>
        <w:t>4.4</w:t>
      </w:r>
      <w:r>
        <w:rPr>
          <w:rFonts w:cs="ＭＳ 明朝" w:hint="eastAsia"/>
          <w:bCs/>
          <w:sz w:val="24"/>
        </w:rPr>
        <w:t>月→</w:t>
      </w:r>
      <w:r>
        <w:rPr>
          <w:rFonts w:cs="ＭＳ 明朝" w:hint="eastAsia"/>
          <w:bCs/>
          <w:sz w:val="24"/>
        </w:rPr>
        <w:t>4.5</w:t>
      </w:r>
      <w:r>
        <w:rPr>
          <w:rFonts w:cs="ＭＳ 明朝" w:hint="eastAsia"/>
          <w:bCs/>
          <w:sz w:val="24"/>
        </w:rPr>
        <w:t>月）</w:t>
      </w:r>
    </w:p>
    <w:p w14:paraId="1653DB10" w14:textId="77777777" w:rsidR="004F7785" w:rsidRPr="00074F1F" w:rsidRDefault="004F7785" w:rsidP="004F7785">
      <w:pPr>
        <w:snapToGrid w:val="0"/>
        <w:ind w:firstLineChars="100" w:firstLine="240"/>
        <w:rPr>
          <w:rFonts w:cs="ＭＳ 明朝"/>
          <w:bCs/>
          <w:sz w:val="24"/>
        </w:rPr>
      </w:pPr>
    </w:p>
    <w:p w14:paraId="2A07BC85" w14:textId="78887B9F" w:rsidR="004F7785" w:rsidRDefault="004F7785" w:rsidP="004F7785">
      <w:pPr>
        <w:snapToGrid w:val="0"/>
        <w:spacing w:beforeLines="75" w:before="270" w:afterLines="25" w:after="90" w:line="300" w:lineRule="auto"/>
        <w:ind w:rightChars="-270" w:right="-567"/>
        <w:rPr>
          <w:rFonts w:ascii="BIZ UDPゴシック" w:eastAsia="BIZ UDPゴシック" w:hAnsi="BIZ UDPゴシック" w:cs="ＭＳ 明朝"/>
          <w:bCs/>
          <w:u w:val="single"/>
        </w:rPr>
      </w:pPr>
      <w:r w:rsidRPr="00C253CB">
        <w:rPr>
          <w:rFonts w:ascii="BIZ UDPゴシック" w:eastAsia="BIZ UDPゴシック" w:hAnsi="BIZ UDPゴシック" w:cs="ＭＳ 明朝" w:hint="eastAsia"/>
          <w:b/>
          <w:bCs/>
          <w:sz w:val="28"/>
          <w:u w:val="single"/>
        </w:rPr>
        <w:t>・保育所等におけるICT化推進等事業</w:t>
      </w:r>
      <w:r>
        <w:rPr>
          <w:rFonts w:ascii="BIZ UDPゴシック" w:eastAsia="BIZ UDPゴシック" w:hAnsi="BIZ UDPゴシック" w:cs="ＭＳ 明朝" w:hint="eastAsia"/>
          <w:bCs/>
          <w:sz w:val="24"/>
          <w:u w:val="single"/>
        </w:rPr>
        <w:t xml:space="preserve">　</w:t>
      </w:r>
      <w:r>
        <w:rPr>
          <w:rFonts w:ascii="BIZ UDPゴシック" w:eastAsia="BIZ UDPゴシック" w:hAnsi="BIZ UDPゴシック" w:cs="ＭＳ 明朝" w:hint="eastAsia"/>
          <w:bCs/>
          <w:u w:val="single"/>
        </w:rPr>
        <w:t>補正予算額29億円（</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43</w:t>
      </w:r>
      <w:r w:rsidRPr="00D77362">
        <w:rPr>
          <w:rFonts w:ascii="BIZ UDPゴシック" w:eastAsia="BIZ UDPゴシック" w:hAnsi="BIZ UDPゴシック" w:cs="ＭＳ 明朝" w:hint="eastAsia"/>
          <w:bCs/>
          <w:u w:val="single"/>
        </w:rPr>
        <w:t>）</w:t>
      </w:r>
    </w:p>
    <w:p w14:paraId="1D07824D" w14:textId="1A2D0CF1" w:rsidR="004F7785" w:rsidRDefault="004F7785" w:rsidP="004F7785">
      <w:pPr>
        <w:snapToGrid w:val="0"/>
        <w:spacing w:beforeLines="25" w:before="90" w:afterLines="25" w:after="90" w:line="300" w:lineRule="auto"/>
        <w:ind w:leftChars="150" w:left="675" w:rightChars="-135" w:right="-283" w:hangingChars="150" w:hanging="36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年度予算概算要求で示されていた内容が前倒しされ、補正予算に計上されました。</w:t>
      </w:r>
    </w:p>
    <w:p w14:paraId="4D562921" w14:textId="0CD8E2A1" w:rsidR="004F7785" w:rsidRDefault="004F7785" w:rsidP="004F7785">
      <w:pPr>
        <w:snapToGrid w:val="0"/>
        <w:spacing w:beforeLines="25" w:before="90" w:afterLines="25" w:after="90" w:line="300" w:lineRule="auto"/>
        <w:ind w:leftChars="150" w:left="675" w:rightChars="-135" w:right="-283" w:hangingChars="150" w:hanging="360"/>
        <w:rPr>
          <w:rFonts w:cs="ＭＳ 明朝"/>
          <w:bCs/>
          <w:sz w:val="24"/>
        </w:rPr>
      </w:pPr>
      <w:r>
        <w:rPr>
          <w:rFonts w:cs="ＭＳ 明朝" w:hint="eastAsia"/>
          <w:bCs/>
          <w:sz w:val="24"/>
        </w:rPr>
        <w:t>→</w:t>
      </w:r>
      <w:r w:rsidRPr="004F7785">
        <w:rPr>
          <w:rFonts w:cs="ＭＳ 明朝" w:hint="eastAsia"/>
          <w:bCs/>
          <w:sz w:val="24"/>
        </w:rPr>
        <w:t>実費徴収</w:t>
      </w:r>
      <w:r>
        <w:rPr>
          <w:rFonts w:cs="ＭＳ 明朝" w:hint="eastAsia"/>
          <w:bCs/>
          <w:sz w:val="24"/>
        </w:rPr>
        <w:t>等の</w:t>
      </w:r>
      <w:r w:rsidRPr="004F7785">
        <w:rPr>
          <w:rFonts w:cs="ＭＳ 明朝" w:hint="eastAsia"/>
          <w:bCs/>
          <w:sz w:val="24"/>
        </w:rPr>
        <w:t>キャッシュレス決済を導入する場合の費用について、新たに補助対象とされま</w:t>
      </w:r>
      <w:r>
        <w:rPr>
          <w:rFonts w:cs="ＭＳ 明朝" w:hint="eastAsia"/>
          <w:bCs/>
          <w:sz w:val="24"/>
        </w:rPr>
        <w:t>した</w:t>
      </w:r>
      <w:r w:rsidRPr="004F7785">
        <w:rPr>
          <w:rFonts w:cs="ＭＳ 明朝" w:hint="eastAsia"/>
          <w:bCs/>
          <w:sz w:val="24"/>
        </w:rPr>
        <w:t>。</w:t>
      </w:r>
    </w:p>
    <w:p w14:paraId="26CA7E8A" w14:textId="00F6231D" w:rsidR="00E97A0B" w:rsidRDefault="00E97A0B" w:rsidP="004F7785">
      <w:pPr>
        <w:snapToGrid w:val="0"/>
        <w:spacing w:beforeLines="25" w:before="90" w:afterLines="25" w:after="90" w:line="300" w:lineRule="auto"/>
        <w:ind w:leftChars="150" w:left="675" w:rightChars="-135" w:right="-283" w:hangingChars="150" w:hanging="360"/>
        <w:rPr>
          <w:rFonts w:cs="ＭＳ 明朝"/>
          <w:bCs/>
          <w:sz w:val="24"/>
        </w:rPr>
      </w:pPr>
      <w:r>
        <w:rPr>
          <w:rFonts w:cs="ＭＳ 明朝" w:hint="eastAsia"/>
          <w:bCs/>
          <w:sz w:val="24"/>
        </w:rPr>
        <w:t>→自治体（都道府県・市区町村）において、自治体・</w:t>
      </w:r>
      <w:r>
        <w:rPr>
          <w:rFonts w:cs="ＭＳ 明朝" w:hint="eastAsia"/>
          <w:bCs/>
          <w:sz w:val="24"/>
        </w:rPr>
        <w:t>ICT</w:t>
      </w:r>
      <w:r>
        <w:rPr>
          <w:rFonts w:cs="ＭＳ 明朝" w:hint="eastAsia"/>
          <w:bCs/>
          <w:sz w:val="24"/>
        </w:rPr>
        <w:t>関連事業者・保育事業者などで構成される協議会を設置し、システム導入にかかる費用の補助以外の取組を行っている場合、補助率が嵩上げされます（国</w:t>
      </w:r>
      <w:r>
        <w:rPr>
          <w:rFonts w:cs="ＭＳ 明朝" w:hint="eastAsia"/>
          <w:bCs/>
          <w:sz w:val="24"/>
        </w:rPr>
        <w:t>1/2</w:t>
      </w:r>
      <w:r>
        <w:rPr>
          <w:rFonts w:cs="ＭＳ 明朝" w:hint="eastAsia"/>
          <w:bCs/>
          <w:sz w:val="24"/>
        </w:rPr>
        <w:t>、市区町村</w:t>
      </w:r>
      <w:r>
        <w:rPr>
          <w:rFonts w:cs="ＭＳ 明朝" w:hint="eastAsia"/>
          <w:bCs/>
          <w:sz w:val="24"/>
        </w:rPr>
        <w:t>1/4</w:t>
      </w:r>
      <w:r>
        <w:rPr>
          <w:rFonts w:cs="ＭＳ 明朝" w:hint="eastAsia"/>
          <w:bCs/>
          <w:sz w:val="24"/>
        </w:rPr>
        <w:t>、事業者</w:t>
      </w:r>
      <w:r>
        <w:rPr>
          <w:rFonts w:cs="ＭＳ 明朝" w:hint="eastAsia"/>
          <w:bCs/>
          <w:sz w:val="24"/>
        </w:rPr>
        <w:t>1/4</w:t>
      </w:r>
      <w:r>
        <w:rPr>
          <w:rFonts w:cs="ＭＳ 明朝"/>
          <w:bCs/>
          <w:sz w:val="24"/>
        </w:rPr>
        <w:t xml:space="preserve"> </w:t>
      </w:r>
      <w:r>
        <w:rPr>
          <w:rFonts w:cs="ＭＳ 明朝" w:hint="eastAsia"/>
          <w:bCs/>
          <w:sz w:val="24"/>
        </w:rPr>
        <w:t>→</w:t>
      </w:r>
      <w:r>
        <w:rPr>
          <w:rFonts w:cs="ＭＳ 明朝" w:hint="eastAsia"/>
          <w:bCs/>
          <w:sz w:val="24"/>
        </w:rPr>
        <w:t xml:space="preserve"> </w:t>
      </w:r>
      <w:r>
        <w:rPr>
          <w:rFonts w:cs="ＭＳ 明朝" w:hint="eastAsia"/>
          <w:bCs/>
          <w:sz w:val="24"/>
        </w:rPr>
        <w:t>国</w:t>
      </w:r>
      <w:r>
        <w:rPr>
          <w:rFonts w:cs="ＭＳ 明朝" w:hint="eastAsia"/>
          <w:bCs/>
          <w:sz w:val="24"/>
        </w:rPr>
        <w:t>2/3</w:t>
      </w:r>
      <w:r>
        <w:rPr>
          <w:rFonts w:cs="ＭＳ 明朝" w:hint="eastAsia"/>
          <w:bCs/>
          <w:sz w:val="24"/>
        </w:rPr>
        <w:t>、市区町村</w:t>
      </w:r>
      <w:r>
        <w:rPr>
          <w:rFonts w:cs="ＭＳ 明朝" w:hint="eastAsia"/>
          <w:bCs/>
          <w:sz w:val="24"/>
        </w:rPr>
        <w:t>1/12</w:t>
      </w:r>
      <w:r>
        <w:rPr>
          <w:rFonts w:cs="ＭＳ 明朝" w:hint="eastAsia"/>
          <w:bCs/>
          <w:sz w:val="24"/>
        </w:rPr>
        <w:t>、事業者</w:t>
      </w:r>
      <w:r>
        <w:rPr>
          <w:rFonts w:cs="ＭＳ 明朝" w:hint="eastAsia"/>
          <w:bCs/>
          <w:sz w:val="24"/>
        </w:rPr>
        <w:t>1/4</w:t>
      </w:r>
      <w:r>
        <w:rPr>
          <w:rFonts w:cs="ＭＳ 明朝" w:hint="eastAsia"/>
          <w:bCs/>
          <w:sz w:val="24"/>
        </w:rPr>
        <w:t>）。</w:t>
      </w:r>
    </w:p>
    <w:p w14:paraId="7DADD25E" w14:textId="3DC49C9D" w:rsidR="00E97A0B" w:rsidRDefault="00134AAE" w:rsidP="00134AAE">
      <w:pPr>
        <w:snapToGrid w:val="0"/>
        <w:spacing w:beforeLines="25" w:before="90" w:afterLines="25" w:after="90" w:line="300" w:lineRule="auto"/>
        <w:ind w:leftChars="100" w:left="450" w:rightChars="-135" w:right="-283" w:hangingChars="100" w:hanging="240"/>
        <w:rPr>
          <w:rFonts w:cs="ＭＳ 明朝"/>
          <w:bCs/>
          <w:sz w:val="24"/>
        </w:rPr>
      </w:pPr>
      <w:r>
        <w:rPr>
          <w:rFonts w:cs="ＭＳ 明朝" w:hint="eastAsia"/>
          <w:bCs/>
          <w:sz w:val="24"/>
        </w:rPr>
        <w:t>＊</w:t>
      </w:r>
      <w:r w:rsidR="008D2BA4">
        <w:rPr>
          <w:rFonts w:cs="ＭＳ 明朝" w:hint="eastAsia"/>
          <w:bCs/>
          <w:sz w:val="24"/>
        </w:rPr>
        <w:t>これは、市区町村で</w:t>
      </w:r>
      <w:r>
        <w:rPr>
          <w:rFonts w:cs="ＭＳ 明朝" w:hint="eastAsia"/>
          <w:bCs/>
          <w:sz w:val="24"/>
        </w:rPr>
        <w:t>補助</w:t>
      </w:r>
      <w:r w:rsidR="008D2BA4">
        <w:rPr>
          <w:rFonts w:cs="ＭＳ 明朝" w:hint="eastAsia"/>
          <w:bCs/>
          <w:sz w:val="24"/>
        </w:rPr>
        <w:t>費用を計上するのが難しい状況が多いこと、事業所単体では業者選定</w:t>
      </w:r>
      <w:r w:rsidR="005559BB">
        <w:rPr>
          <w:rFonts w:cs="ＭＳ 明朝" w:hint="eastAsia"/>
          <w:bCs/>
          <w:sz w:val="24"/>
        </w:rPr>
        <w:t>が困難</w:t>
      </w:r>
      <w:r w:rsidR="008D2BA4">
        <w:rPr>
          <w:rFonts w:cs="ＭＳ 明朝" w:hint="eastAsia"/>
          <w:bCs/>
          <w:sz w:val="24"/>
        </w:rPr>
        <w:t>等のハードルが高い</w:t>
      </w:r>
      <w:r w:rsidR="005559BB">
        <w:rPr>
          <w:rFonts w:cs="ＭＳ 明朝" w:hint="eastAsia"/>
          <w:bCs/>
          <w:sz w:val="24"/>
        </w:rPr>
        <w:t>といった</w:t>
      </w:r>
      <w:r>
        <w:rPr>
          <w:rFonts w:cs="ＭＳ 明朝" w:hint="eastAsia"/>
          <w:bCs/>
          <w:sz w:val="24"/>
        </w:rPr>
        <w:t>理由に</w:t>
      </w:r>
      <w:r w:rsidR="005559BB">
        <w:rPr>
          <w:rFonts w:cs="ＭＳ 明朝" w:hint="eastAsia"/>
          <w:bCs/>
          <w:sz w:val="24"/>
        </w:rPr>
        <w:t>基づく</w:t>
      </w:r>
      <w:r>
        <w:rPr>
          <w:rFonts w:cs="ＭＳ 明朝" w:hint="eastAsia"/>
          <w:bCs/>
          <w:sz w:val="24"/>
        </w:rPr>
        <w:t>ものであり、協議会が設置されていることで市区町村の補助率が大きく変わるため、導入を検討される園においては、協議体の設置について市区町村に積極的な働きかけを行ってください。</w:t>
      </w:r>
    </w:p>
    <w:p w14:paraId="55974B73" w14:textId="77777777" w:rsidR="00134AAE" w:rsidRPr="00074F1F" w:rsidRDefault="00134AAE" w:rsidP="00134AAE">
      <w:pPr>
        <w:snapToGrid w:val="0"/>
        <w:ind w:firstLineChars="100" w:firstLine="240"/>
        <w:rPr>
          <w:rFonts w:cs="ＭＳ 明朝"/>
          <w:bCs/>
          <w:sz w:val="24"/>
        </w:rPr>
      </w:pPr>
    </w:p>
    <w:p w14:paraId="28366673" w14:textId="671E59F2" w:rsidR="00134AAE" w:rsidRDefault="00134AAE" w:rsidP="00134AAE">
      <w:pPr>
        <w:snapToGrid w:val="0"/>
        <w:spacing w:beforeLines="75" w:before="270" w:afterLines="25" w:after="90" w:line="300" w:lineRule="auto"/>
        <w:ind w:rightChars="-270" w:right="-567"/>
        <w:rPr>
          <w:rFonts w:ascii="BIZ UDPゴシック" w:eastAsia="BIZ UDPゴシック" w:hAnsi="BIZ UDPゴシック" w:cs="ＭＳ 明朝"/>
          <w:bCs/>
          <w:u w:val="single"/>
        </w:rPr>
      </w:pPr>
      <w:r w:rsidRPr="00C253CB">
        <w:rPr>
          <w:rFonts w:ascii="BIZ UDPゴシック" w:eastAsia="BIZ UDPゴシック" w:hAnsi="BIZ UDPゴシック" w:cs="ＭＳ 明朝" w:hint="eastAsia"/>
          <w:b/>
          <w:bCs/>
          <w:sz w:val="28"/>
          <w:u w:val="single"/>
        </w:rPr>
        <w:t>・保育所等における性被害防止対策に係る設備等支援</w:t>
      </w:r>
      <w:r>
        <w:rPr>
          <w:rFonts w:ascii="BIZ UDPゴシック" w:eastAsia="BIZ UDPゴシック" w:hAnsi="BIZ UDPゴシック" w:cs="ＭＳ 明朝" w:hint="eastAsia"/>
          <w:bCs/>
          <w:sz w:val="24"/>
          <w:u w:val="single"/>
        </w:rPr>
        <w:t xml:space="preserve">　</w:t>
      </w:r>
      <w:r>
        <w:rPr>
          <w:rFonts w:ascii="BIZ UDPゴシック" w:eastAsia="BIZ UDPゴシック" w:hAnsi="BIZ UDPゴシック" w:cs="ＭＳ 明朝" w:hint="eastAsia"/>
          <w:bCs/>
          <w:u w:val="single"/>
        </w:rPr>
        <w:t>補正予算額19億円（</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57</w:t>
      </w:r>
      <w:r w:rsidRPr="00D77362">
        <w:rPr>
          <w:rFonts w:ascii="BIZ UDPゴシック" w:eastAsia="BIZ UDPゴシック" w:hAnsi="BIZ UDPゴシック" w:cs="ＭＳ 明朝" w:hint="eastAsia"/>
          <w:bCs/>
          <w:u w:val="single"/>
        </w:rPr>
        <w:t>）</w:t>
      </w:r>
    </w:p>
    <w:p w14:paraId="4A05244A" w14:textId="4E81BF85" w:rsidR="00134AAE" w:rsidRDefault="00134AAE" w:rsidP="00134AAE">
      <w:pPr>
        <w:snapToGrid w:val="0"/>
        <w:spacing w:beforeLines="25" w:before="90" w:afterLines="25" w:after="90" w:line="300" w:lineRule="auto"/>
        <w:ind w:leftChars="150" w:left="675" w:rightChars="-135" w:right="-283" w:hangingChars="150" w:hanging="360"/>
        <w:rPr>
          <w:rFonts w:cs="ＭＳ 明朝"/>
          <w:bCs/>
          <w:sz w:val="24"/>
        </w:rPr>
      </w:pPr>
      <w:r>
        <w:rPr>
          <w:rFonts w:cs="ＭＳ 明朝" w:hint="eastAsia"/>
          <w:bCs/>
          <w:sz w:val="24"/>
        </w:rPr>
        <w:t>→今回の補正予算において新たに計上されました。</w:t>
      </w:r>
    </w:p>
    <w:p w14:paraId="0C9B6EC1" w14:textId="3EC4FD06" w:rsidR="001076B8" w:rsidRDefault="00134AAE" w:rsidP="001076B8">
      <w:pPr>
        <w:snapToGrid w:val="0"/>
        <w:spacing w:beforeLines="25" w:before="90" w:afterLines="25" w:after="90" w:line="300" w:lineRule="auto"/>
        <w:ind w:leftChars="150" w:left="675" w:rightChars="-135" w:right="-283" w:hangingChars="150" w:hanging="360"/>
        <w:rPr>
          <w:rFonts w:cs="ＭＳ 明朝"/>
          <w:bCs/>
          <w:sz w:val="24"/>
        </w:rPr>
      </w:pPr>
      <w:r>
        <w:rPr>
          <w:rFonts w:cs="ＭＳ 明朝" w:hint="eastAsia"/>
          <w:bCs/>
          <w:sz w:val="24"/>
        </w:rPr>
        <w:t>→パーテーション・簡易扉・簡易更衣室等の設置による</w:t>
      </w:r>
      <w:r w:rsidR="00C253CB">
        <w:rPr>
          <w:rFonts w:cs="ＭＳ 明朝" w:hint="eastAsia"/>
          <w:bCs/>
          <w:sz w:val="24"/>
        </w:rPr>
        <w:t>こ</w:t>
      </w:r>
      <w:r>
        <w:rPr>
          <w:rFonts w:cs="ＭＳ 明朝" w:hint="eastAsia"/>
          <w:bCs/>
          <w:sz w:val="24"/>
        </w:rPr>
        <w:t>どもの</w:t>
      </w:r>
      <w:r w:rsidR="001076B8">
        <w:rPr>
          <w:rFonts w:cs="ＭＳ 明朝" w:hint="eastAsia"/>
          <w:bCs/>
          <w:sz w:val="24"/>
        </w:rPr>
        <w:t>プライバシー保護や、保</w:t>
      </w:r>
      <w:r w:rsidR="001076B8">
        <w:rPr>
          <w:rFonts w:cs="ＭＳ 明朝" w:hint="eastAsia"/>
          <w:bCs/>
          <w:sz w:val="24"/>
        </w:rPr>
        <w:lastRenderedPageBreak/>
        <w:t>護者からの確認依頼等に応えるためのカメラによる支援内容（保育の実践記録等）の記録などを通じ、設備における性被害防止対策が支援されます（</w:t>
      </w:r>
      <w:r w:rsidR="001076B8">
        <w:rPr>
          <w:rFonts w:cs="ＭＳ 明朝" w:hint="eastAsia"/>
          <w:bCs/>
          <w:sz w:val="24"/>
        </w:rPr>
        <w:t>1</w:t>
      </w:r>
      <w:r w:rsidR="001076B8">
        <w:rPr>
          <w:rFonts w:cs="ＭＳ 明朝" w:hint="eastAsia"/>
          <w:bCs/>
          <w:sz w:val="24"/>
        </w:rPr>
        <w:t>施設あたり</w:t>
      </w:r>
      <w:r w:rsidR="001076B8">
        <w:rPr>
          <w:rFonts w:cs="ＭＳ 明朝" w:hint="eastAsia"/>
          <w:bCs/>
          <w:sz w:val="24"/>
        </w:rPr>
        <w:t>10</w:t>
      </w:r>
      <w:r w:rsidR="001076B8">
        <w:rPr>
          <w:rFonts w:cs="ＭＳ 明朝" w:hint="eastAsia"/>
          <w:bCs/>
          <w:sz w:val="24"/>
        </w:rPr>
        <w:t>万円）（国</w:t>
      </w:r>
      <w:r w:rsidR="001076B8">
        <w:rPr>
          <w:rFonts w:cs="ＭＳ 明朝" w:hint="eastAsia"/>
          <w:bCs/>
          <w:sz w:val="24"/>
        </w:rPr>
        <w:t>1/2</w:t>
      </w:r>
      <w:r w:rsidR="001076B8">
        <w:rPr>
          <w:rFonts w:cs="ＭＳ 明朝" w:hint="eastAsia"/>
          <w:bCs/>
          <w:sz w:val="24"/>
        </w:rPr>
        <w:t>、都道府県等</w:t>
      </w:r>
      <w:r w:rsidR="001076B8">
        <w:rPr>
          <w:rFonts w:cs="ＭＳ 明朝" w:hint="eastAsia"/>
          <w:bCs/>
          <w:sz w:val="24"/>
        </w:rPr>
        <w:t>1/4</w:t>
      </w:r>
      <w:r w:rsidR="001076B8">
        <w:rPr>
          <w:rFonts w:cs="ＭＳ 明朝" w:hint="eastAsia"/>
          <w:bCs/>
          <w:sz w:val="24"/>
        </w:rPr>
        <w:t>、事業者</w:t>
      </w:r>
      <w:r w:rsidR="001076B8">
        <w:rPr>
          <w:rFonts w:cs="ＭＳ 明朝" w:hint="eastAsia"/>
          <w:bCs/>
          <w:sz w:val="24"/>
        </w:rPr>
        <w:t>1/4</w:t>
      </w:r>
      <w:r w:rsidR="001076B8">
        <w:rPr>
          <w:rFonts w:cs="ＭＳ 明朝" w:hint="eastAsia"/>
          <w:bCs/>
          <w:sz w:val="24"/>
        </w:rPr>
        <w:t>）。</w:t>
      </w:r>
    </w:p>
    <w:p w14:paraId="5A878429" w14:textId="77777777" w:rsidR="00063887" w:rsidRDefault="00063887" w:rsidP="00C253CB">
      <w:pPr>
        <w:spacing w:line="240" w:lineRule="exact"/>
        <w:ind w:left="420" w:hanging="210"/>
        <w:rPr>
          <w:rFonts w:cs="ＭＳ 明朝"/>
          <w:bCs/>
          <w:sz w:val="24"/>
        </w:rPr>
      </w:pPr>
    </w:p>
    <w:p w14:paraId="1BE608EA" w14:textId="77777777" w:rsidR="00063887" w:rsidRDefault="00063887" w:rsidP="00063887">
      <w:pPr>
        <w:spacing w:beforeLines="25" w:before="90" w:afterLines="25" w:after="90"/>
        <w:ind w:left="420" w:hanging="210"/>
        <w:rPr>
          <w:rFonts w:cs="ＭＳ 明朝"/>
          <w:bCs/>
          <w:sz w:val="24"/>
        </w:rPr>
      </w:pPr>
      <w:r w:rsidRPr="00D64EAC">
        <w:rPr>
          <w:rFonts w:cs="ＭＳ 明朝" w:hint="eastAsia"/>
          <w:bCs/>
          <w:sz w:val="24"/>
        </w:rPr>
        <w:t>詳細については、こども家庭庁ホームページよりご確認ください。</w:t>
      </w:r>
    </w:p>
    <w:p w14:paraId="7E8A2450" w14:textId="77777777" w:rsidR="001076B8" w:rsidRDefault="00063887" w:rsidP="001076B8">
      <w:pPr>
        <w:adjustRightInd w:val="0"/>
        <w:snapToGrid w:val="0"/>
        <w:spacing w:beforeLines="50" w:before="180" w:line="160" w:lineRule="atLeast"/>
        <w:ind w:left="420" w:hanging="210"/>
        <w:rPr>
          <w:rFonts w:cs="ＭＳ 明朝"/>
          <w:bCs/>
          <w:sz w:val="18"/>
          <w:szCs w:val="18"/>
        </w:rPr>
      </w:pPr>
      <w:r w:rsidRPr="00D64EAC">
        <w:rPr>
          <w:rFonts w:cs="ＭＳ 明朝" w:hint="eastAsia"/>
          <w:bCs/>
          <w:sz w:val="18"/>
          <w:szCs w:val="18"/>
        </w:rPr>
        <w:t>■</w:t>
      </w:r>
      <w:r w:rsidRPr="00D64EAC">
        <w:rPr>
          <w:rFonts w:cs="ＭＳ 明朝" w:hint="eastAsia"/>
          <w:bCs/>
          <w:sz w:val="18"/>
          <w:szCs w:val="18"/>
        </w:rPr>
        <w:t xml:space="preserve"> </w:t>
      </w:r>
      <w:r w:rsidRPr="00D64EAC">
        <w:rPr>
          <w:rFonts w:cs="ＭＳ 明朝" w:hint="eastAsia"/>
          <w:bCs/>
          <w:sz w:val="18"/>
          <w:szCs w:val="18"/>
        </w:rPr>
        <w:t>ホーム＞</w:t>
      </w:r>
      <w:r w:rsidR="001076B8">
        <w:rPr>
          <w:rFonts w:cs="ＭＳ 明朝" w:hint="eastAsia"/>
          <w:bCs/>
          <w:sz w:val="18"/>
          <w:szCs w:val="18"/>
        </w:rPr>
        <w:t>政策</w:t>
      </w:r>
      <w:r w:rsidRPr="00D64EAC">
        <w:rPr>
          <w:rFonts w:cs="ＭＳ 明朝" w:hint="eastAsia"/>
          <w:bCs/>
          <w:sz w:val="18"/>
          <w:szCs w:val="18"/>
        </w:rPr>
        <w:t>＞</w:t>
      </w:r>
      <w:r w:rsidR="001076B8">
        <w:rPr>
          <w:rFonts w:cs="ＭＳ 明朝" w:hint="eastAsia"/>
          <w:bCs/>
          <w:sz w:val="18"/>
          <w:szCs w:val="18"/>
        </w:rPr>
        <w:t>予算・決算・税制</w:t>
      </w:r>
      <w:r w:rsidR="00E66159" w:rsidRPr="00D64EAC">
        <w:rPr>
          <w:rFonts w:cs="ＭＳ 明朝" w:hint="eastAsia"/>
          <w:bCs/>
          <w:sz w:val="18"/>
          <w:szCs w:val="18"/>
        </w:rPr>
        <w:t>＞</w:t>
      </w:r>
      <w:r w:rsidR="001076B8">
        <w:rPr>
          <w:rFonts w:cs="ＭＳ 明朝" w:hint="eastAsia"/>
          <w:bCs/>
          <w:sz w:val="18"/>
          <w:szCs w:val="18"/>
        </w:rPr>
        <w:t>令和</w:t>
      </w:r>
      <w:r w:rsidR="001076B8">
        <w:rPr>
          <w:rFonts w:cs="ＭＳ 明朝" w:hint="eastAsia"/>
          <w:bCs/>
          <w:sz w:val="18"/>
          <w:szCs w:val="18"/>
        </w:rPr>
        <w:t>5</w:t>
      </w:r>
      <w:r w:rsidR="001076B8">
        <w:rPr>
          <w:rFonts w:cs="ＭＳ 明朝" w:hint="eastAsia"/>
          <w:bCs/>
          <w:sz w:val="18"/>
          <w:szCs w:val="18"/>
        </w:rPr>
        <w:t>年度こども家庭庁関連補正予算の施策集（令和</w:t>
      </w:r>
      <w:r w:rsidR="001076B8">
        <w:rPr>
          <w:rFonts w:cs="ＭＳ 明朝" w:hint="eastAsia"/>
          <w:bCs/>
          <w:sz w:val="18"/>
          <w:szCs w:val="18"/>
        </w:rPr>
        <w:t>5</w:t>
      </w:r>
      <w:r w:rsidR="001076B8">
        <w:rPr>
          <w:rFonts w:cs="ＭＳ 明朝" w:hint="eastAsia"/>
          <w:bCs/>
          <w:sz w:val="18"/>
          <w:szCs w:val="18"/>
        </w:rPr>
        <w:t>年</w:t>
      </w:r>
      <w:r w:rsidR="001076B8">
        <w:rPr>
          <w:rFonts w:cs="ＭＳ 明朝" w:hint="eastAsia"/>
          <w:bCs/>
          <w:sz w:val="18"/>
          <w:szCs w:val="18"/>
        </w:rPr>
        <w:t>11</w:t>
      </w:r>
      <w:r w:rsidR="001076B8">
        <w:rPr>
          <w:rFonts w:cs="ＭＳ 明朝" w:hint="eastAsia"/>
          <w:bCs/>
          <w:sz w:val="18"/>
          <w:szCs w:val="18"/>
        </w:rPr>
        <w:t>月</w:t>
      </w:r>
      <w:r w:rsidR="001076B8">
        <w:rPr>
          <w:rFonts w:cs="ＭＳ 明朝" w:hint="eastAsia"/>
          <w:bCs/>
          <w:sz w:val="18"/>
          <w:szCs w:val="18"/>
        </w:rPr>
        <w:t>29</w:t>
      </w:r>
      <w:r w:rsidR="001076B8">
        <w:rPr>
          <w:rFonts w:cs="ＭＳ 明朝" w:hint="eastAsia"/>
          <w:bCs/>
          <w:sz w:val="18"/>
          <w:szCs w:val="18"/>
        </w:rPr>
        <w:t>日）</w:t>
      </w:r>
    </w:p>
    <w:p w14:paraId="50AE6A59" w14:textId="1FCC7CF7" w:rsidR="00545214" w:rsidRPr="00E66159" w:rsidRDefault="001076B8" w:rsidP="001076B8">
      <w:pPr>
        <w:adjustRightInd w:val="0"/>
        <w:snapToGrid w:val="0"/>
        <w:spacing w:beforeLines="25" w:before="90" w:line="160" w:lineRule="atLeast"/>
        <w:ind w:firstLineChars="200" w:firstLine="420"/>
        <w:rPr>
          <w:rStyle w:val="a3"/>
          <w:rFonts w:cs="ＭＳ 明朝"/>
          <w:bCs/>
          <w:szCs w:val="21"/>
        </w:rPr>
      </w:pPr>
      <w:r w:rsidRPr="001076B8">
        <w:rPr>
          <w:rStyle w:val="a3"/>
          <w:rFonts w:cs="ＭＳ 明朝"/>
          <w:bCs/>
          <w:szCs w:val="21"/>
        </w:rPr>
        <w:t>https://www.cfa.go.jp/policies/budget/</w:t>
      </w:r>
    </w:p>
    <w:p w14:paraId="0B54435D" w14:textId="55A2EE5C" w:rsidR="00545214" w:rsidRDefault="00545214" w:rsidP="00063887">
      <w:pPr>
        <w:adjustRightInd w:val="0"/>
        <w:snapToGrid w:val="0"/>
        <w:spacing w:beforeLines="50" w:before="180" w:line="160" w:lineRule="atLeast"/>
        <w:ind w:firstLineChars="100" w:firstLine="240"/>
        <w:rPr>
          <w:rFonts w:ascii="BIZ UDPゴシック" w:eastAsia="BIZ UDPゴシック" w:hAnsi="BIZ UDPゴシック" w:cs="ＭＳ 明朝"/>
          <w:bCs/>
          <w:sz w:val="24"/>
        </w:rPr>
      </w:pPr>
    </w:p>
    <w:p w14:paraId="73ECA0CB" w14:textId="458429B0" w:rsidR="00C253CB" w:rsidRDefault="00C253CB" w:rsidP="00063887">
      <w:pPr>
        <w:adjustRightInd w:val="0"/>
        <w:snapToGrid w:val="0"/>
        <w:spacing w:beforeLines="50" w:before="180" w:line="160" w:lineRule="atLeast"/>
        <w:ind w:firstLineChars="100" w:firstLine="240"/>
        <w:rPr>
          <w:rFonts w:ascii="BIZ UDPゴシック" w:eastAsia="BIZ UDPゴシック" w:hAnsi="BIZ UDPゴシック" w:cs="ＭＳ 明朝"/>
          <w:bCs/>
          <w:sz w:val="24"/>
        </w:rPr>
      </w:pPr>
    </w:p>
    <w:p w14:paraId="7A4013D5" w14:textId="77777777" w:rsidR="00C253CB" w:rsidRDefault="00C253CB" w:rsidP="00063887">
      <w:pPr>
        <w:adjustRightInd w:val="0"/>
        <w:snapToGrid w:val="0"/>
        <w:spacing w:beforeLines="50" w:before="180" w:line="160" w:lineRule="atLeast"/>
        <w:ind w:firstLineChars="100" w:firstLine="240"/>
        <w:rPr>
          <w:rFonts w:ascii="BIZ UDPゴシック" w:eastAsia="BIZ UDPゴシック" w:hAnsi="BIZ UDPゴシック" w:cs="ＭＳ 明朝"/>
          <w:bCs/>
          <w:sz w:val="24"/>
        </w:rPr>
      </w:pPr>
    </w:p>
    <w:p w14:paraId="189977B9" w14:textId="7023F4B5" w:rsidR="0069762B" w:rsidRPr="00C2249D" w:rsidRDefault="0069762B" w:rsidP="00EB5EC6">
      <w:pPr>
        <w:pStyle w:val="a9"/>
        <w:numPr>
          <w:ilvl w:val="0"/>
          <w:numId w:val="7"/>
        </w:numPr>
        <w:snapToGrid w:val="0"/>
        <w:ind w:leftChars="0" w:left="567" w:hanging="709"/>
        <w:rPr>
          <w:rFonts w:ascii="BIZ UDPゴシック" w:eastAsia="BIZ UDPゴシック" w:hAnsi="BIZ UDPゴシック" w:cs="Courier New"/>
          <w:sz w:val="40"/>
          <w:szCs w:val="40"/>
        </w:rPr>
      </w:pPr>
      <w:r w:rsidRPr="00C2249D">
        <w:rPr>
          <w:rFonts w:ascii="BIZ UDPゴシック" w:eastAsia="BIZ UDPゴシック" w:hAnsi="BIZ UDPゴシック" w:cs="Courier New" w:hint="eastAsia"/>
          <w:sz w:val="28"/>
          <w:szCs w:val="40"/>
        </w:rPr>
        <w:t>虐待・権利侵害根絶</w:t>
      </w:r>
      <w:r w:rsidRPr="00C2249D">
        <w:rPr>
          <w:rFonts w:ascii="BIZ UDPゴシック" w:eastAsia="BIZ UDPゴシック" w:hAnsi="BIZ UDPゴシック" w:cs="Courier New"/>
          <w:sz w:val="28"/>
          <w:szCs w:val="40"/>
        </w:rPr>
        <w:t xml:space="preserve"> </w:t>
      </w:r>
      <w:r w:rsidRPr="00C2249D">
        <w:rPr>
          <w:rFonts w:ascii="BIZ UDPゴシック" w:eastAsia="BIZ UDPゴシック" w:hAnsi="BIZ UDPゴシック" w:cs="Courier New" w:hint="eastAsia"/>
          <w:sz w:val="28"/>
          <w:szCs w:val="40"/>
        </w:rPr>
        <w:t>取組事例紹介サイト</w:t>
      </w:r>
    </w:p>
    <w:p w14:paraId="2E6FC9A7" w14:textId="67264988" w:rsidR="0069762B" w:rsidRDefault="0069762B" w:rsidP="0069762B">
      <w:pPr>
        <w:pStyle w:val="a9"/>
        <w:snapToGrid w:val="0"/>
        <w:spacing w:beforeLines="50" w:before="180"/>
        <w:ind w:leftChars="0" w:left="567"/>
        <w:rPr>
          <w:rFonts w:ascii="BIZ UDPゴシック" w:eastAsia="BIZ UDPゴシック" w:hAnsi="BIZ UDPゴシック" w:cs="Courier New"/>
          <w:b/>
          <w:sz w:val="40"/>
          <w:szCs w:val="40"/>
        </w:rPr>
      </w:pPr>
      <w:r w:rsidRPr="0069762B">
        <w:rPr>
          <w:rFonts w:ascii="BIZ UDPゴシック" w:eastAsia="BIZ UDPゴシック" w:hAnsi="BIZ UDPゴシック" w:cs="Courier New" w:hint="eastAsia"/>
          <w:b/>
          <w:sz w:val="40"/>
          <w:szCs w:val="40"/>
        </w:rPr>
        <w:t>「気づくことで、傷つけない未来へ」公開</w:t>
      </w:r>
    </w:p>
    <w:p w14:paraId="42DFCC29" w14:textId="1A2F213E" w:rsidR="0069762B" w:rsidRPr="0069762B" w:rsidRDefault="0069762B" w:rsidP="0069762B">
      <w:pPr>
        <w:pStyle w:val="a9"/>
        <w:snapToGrid w:val="0"/>
        <w:spacing w:beforeLines="25" w:before="90"/>
        <w:ind w:leftChars="0" w:left="567"/>
        <w:jc w:val="right"/>
        <w:rPr>
          <w:rFonts w:ascii="BIZ UDPゴシック" w:eastAsia="BIZ UDPゴシック" w:hAnsi="BIZ UDPゴシック" w:cs="Courier New"/>
          <w:sz w:val="36"/>
          <w:szCs w:val="40"/>
        </w:rPr>
      </w:pPr>
      <w:r w:rsidRPr="0069762B">
        <w:rPr>
          <w:rFonts w:ascii="BIZ UDPゴシック" w:eastAsia="BIZ UDPゴシック" w:hAnsi="BIZ UDPゴシック" w:cs="Courier New" w:hint="eastAsia"/>
          <w:sz w:val="36"/>
          <w:szCs w:val="40"/>
        </w:rPr>
        <w:t>（全社協 社会福祉施設協議会連絡会）</w:t>
      </w:r>
    </w:p>
    <w:p w14:paraId="5292B911" w14:textId="77777777" w:rsidR="0069762B" w:rsidRDefault="0069762B" w:rsidP="0069762B">
      <w:pPr>
        <w:ind w:firstLineChars="100" w:firstLine="240"/>
        <w:rPr>
          <w:rFonts w:cs="ＭＳ 明朝"/>
          <w:bCs/>
          <w:sz w:val="24"/>
        </w:rPr>
      </w:pPr>
    </w:p>
    <w:p w14:paraId="77CB3D70" w14:textId="0E9DD28E" w:rsidR="00C2249D" w:rsidRDefault="00C2249D" w:rsidP="001A056E">
      <w:pPr>
        <w:adjustRightInd w:val="0"/>
        <w:snapToGrid w:val="0"/>
        <w:spacing w:beforeLines="25" w:before="90" w:afterLines="30" w:after="108" w:line="300" w:lineRule="auto"/>
        <w:ind w:firstLineChars="100" w:firstLine="240"/>
        <w:rPr>
          <w:rFonts w:cs="ＭＳ 明朝"/>
          <w:bCs/>
          <w:sz w:val="24"/>
        </w:rPr>
      </w:pPr>
      <w:r w:rsidRPr="00C2249D">
        <w:rPr>
          <w:rFonts w:cs="ＭＳ 明朝" w:hint="eastAsia"/>
          <w:bCs/>
          <w:sz w:val="24"/>
        </w:rPr>
        <w:t>全国保育協議会</w:t>
      </w:r>
      <w:r w:rsidR="00C253CB">
        <w:rPr>
          <w:rFonts w:cs="ＭＳ 明朝" w:hint="eastAsia"/>
          <w:bCs/>
          <w:sz w:val="24"/>
        </w:rPr>
        <w:t>や</w:t>
      </w:r>
      <w:r w:rsidR="00C253CB" w:rsidRPr="00C2249D">
        <w:rPr>
          <w:rFonts w:cs="ＭＳ 明朝" w:hint="eastAsia"/>
          <w:bCs/>
          <w:sz w:val="24"/>
        </w:rPr>
        <w:t>全国保育士会</w:t>
      </w:r>
      <w:r w:rsidRPr="00C2249D">
        <w:rPr>
          <w:rFonts w:cs="ＭＳ 明朝" w:hint="eastAsia"/>
          <w:bCs/>
          <w:sz w:val="24"/>
        </w:rPr>
        <w:t>を含め、社会福祉関係の団体から構成される全国社会福祉協議会</w:t>
      </w:r>
      <w:r w:rsidRPr="00C2249D">
        <w:rPr>
          <w:rFonts w:cs="ＭＳ 明朝" w:hint="eastAsia"/>
          <w:bCs/>
          <w:sz w:val="24"/>
        </w:rPr>
        <w:t xml:space="preserve"> </w:t>
      </w:r>
      <w:r w:rsidRPr="00C2249D">
        <w:rPr>
          <w:rFonts w:cs="ＭＳ 明朝" w:hint="eastAsia"/>
          <w:bCs/>
          <w:sz w:val="24"/>
        </w:rPr>
        <w:t>社会福祉施設協議会連絡会は、この度、「虐待・権利侵害根絶</w:t>
      </w:r>
      <w:r w:rsidRPr="00C2249D">
        <w:rPr>
          <w:rFonts w:cs="ＭＳ 明朝" w:hint="eastAsia"/>
          <w:bCs/>
          <w:sz w:val="24"/>
        </w:rPr>
        <w:t xml:space="preserve"> </w:t>
      </w:r>
      <w:r w:rsidRPr="00C2249D">
        <w:rPr>
          <w:rFonts w:cs="ＭＳ 明朝" w:hint="eastAsia"/>
          <w:bCs/>
          <w:sz w:val="24"/>
        </w:rPr>
        <w:t>取組事例紹介サイト」を公開しました。</w:t>
      </w:r>
    </w:p>
    <w:p w14:paraId="7E52A1AA" w14:textId="18473A66" w:rsidR="001A056E" w:rsidRDefault="001A056E" w:rsidP="001A056E">
      <w:pPr>
        <w:adjustRightInd w:val="0"/>
        <w:snapToGrid w:val="0"/>
        <w:spacing w:beforeLines="25" w:before="90" w:afterLines="30" w:after="108" w:line="300" w:lineRule="auto"/>
        <w:ind w:firstLineChars="100" w:firstLine="240"/>
        <w:rPr>
          <w:rFonts w:cs="ＭＳ 明朝"/>
          <w:bCs/>
          <w:sz w:val="24"/>
        </w:rPr>
      </w:pPr>
      <w:r w:rsidRPr="00C2249D">
        <w:rPr>
          <w:rFonts w:cs="ＭＳ 明朝"/>
          <w:bCs/>
          <w:noProof/>
          <w:sz w:val="24"/>
        </w:rPr>
        <w:drawing>
          <wp:anchor distT="0" distB="0" distL="114300" distR="114300" simplePos="0" relativeHeight="251659264" behindDoc="0" locked="0" layoutInCell="1" allowOverlap="1" wp14:anchorId="6861C271" wp14:editId="640B6B77">
            <wp:simplePos x="0" y="0"/>
            <wp:positionH relativeFrom="margin">
              <wp:posOffset>2240661</wp:posOffset>
            </wp:positionH>
            <wp:positionV relativeFrom="paragraph">
              <wp:posOffset>271170</wp:posOffset>
            </wp:positionV>
            <wp:extent cx="3867150" cy="2065020"/>
            <wp:effectExtent l="19050" t="19050" r="19050" b="1143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8754" r="3848"/>
                    <a:stretch/>
                  </pic:blipFill>
                  <pic:spPr bwMode="auto">
                    <a:xfrm>
                      <a:off x="0" y="0"/>
                      <a:ext cx="3867150" cy="2065020"/>
                    </a:xfrm>
                    <a:prstGeom prst="rect">
                      <a:avLst/>
                    </a:prstGeom>
                    <a:ln w="19050">
                      <a:solidFill>
                        <a:srgbClr val="FF99CC"/>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056E">
        <w:rPr>
          <w:rFonts w:cs="ＭＳ 明朝" w:hint="eastAsia"/>
          <w:bCs/>
          <w:sz w:val="24"/>
        </w:rPr>
        <w:t>このサイトは、子どもをはじめ、社会福祉施設の利用者の人権の尊重に関する福祉現場の積極的な取り組みを発信し、今ある問題に向き合い、取り組みを共有して学びを深めることで、よりよい福祉の実現を</w:t>
      </w:r>
      <w:r w:rsidRPr="001A056E">
        <w:rPr>
          <w:rFonts w:ascii="Microsoft YaHei" w:eastAsia="Microsoft YaHei" w:hAnsi="Microsoft YaHei" w:cs="Microsoft YaHei" w:hint="eastAsia"/>
          <w:bCs/>
          <w:sz w:val="24"/>
        </w:rPr>
        <w:t>⽬</w:t>
      </w:r>
      <w:r w:rsidRPr="001A056E">
        <w:rPr>
          <w:rFonts w:ascii="ＭＳ 明朝" w:hAnsi="ＭＳ 明朝" w:cs="ＭＳ 明朝" w:hint="eastAsia"/>
          <w:bCs/>
          <w:sz w:val="24"/>
        </w:rPr>
        <w:t>指すことを目的としています。</w:t>
      </w:r>
    </w:p>
    <w:p w14:paraId="7CD9BA54" w14:textId="4D98B227" w:rsidR="00C2249D" w:rsidRPr="00C2249D" w:rsidRDefault="00C2249D" w:rsidP="001A056E">
      <w:pPr>
        <w:adjustRightInd w:val="0"/>
        <w:snapToGrid w:val="0"/>
        <w:spacing w:beforeLines="25" w:before="90" w:afterLines="30" w:after="108" w:line="300" w:lineRule="auto"/>
        <w:ind w:firstLineChars="100" w:firstLine="240"/>
        <w:rPr>
          <w:rFonts w:cs="ＭＳ 明朝"/>
          <w:bCs/>
          <w:sz w:val="24"/>
        </w:rPr>
      </w:pPr>
      <w:r w:rsidRPr="00C2249D">
        <w:rPr>
          <w:rFonts w:cs="ＭＳ 明朝" w:hint="eastAsia"/>
          <w:bCs/>
          <w:sz w:val="24"/>
        </w:rPr>
        <w:t>サイト内のコンテンツでは、児童や障害、高齢の各分野の福祉現場における虐待防止の取り組みや、各メディア等で取り上げられた関連記事、全国保育士会等の全国組織が公開している人権擁護のためのツール等がまとめられています。</w:t>
      </w:r>
    </w:p>
    <w:p w14:paraId="47CE30BC" w14:textId="3E27CF44" w:rsidR="00C2249D" w:rsidRPr="00C2249D" w:rsidRDefault="00C2249D" w:rsidP="001A056E">
      <w:pPr>
        <w:adjustRightInd w:val="0"/>
        <w:snapToGrid w:val="0"/>
        <w:spacing w:beforeLines="25" w:before="90" w:afterLines="25" w:after="90" w:line="300" w:lineRule="auto"/>
        <w:ind w:firstLineChars="100" w:firstLine="240"/>
        <w:rPr>
          <w:rFonts w:cs="ＭＳ 明朝"/>
          <w:bCs/>
          <w:sz w:val="24"/>
        </w:rPr>
      </w:pPr>
      <w:r w:rsidRPr="00C2249D">
        <w:rPr>
          <w:rFonts w:cs="ＭＳ 明朝" w:hint="eastAsia"/>
          <w:bCs/>
          <w:sz w:val="24"/>
        </w:rPr>
        <w:t>他の分野での取り組みを知ることをとおして、子どもの最善の利益の尊重について改めて考えるなど、より質の高い保育実践に向けてご活用ください。</w:t>
      </w:r>
    </w:p>
    <w:p w14:paraId="4C307ED4" w14:textId="1B982E47" w:rsidR="00C2249D" w:rsidRPr="00C2249D" w:rsidRDefault="00C2249D" w:rsidP="001A056E">
      <w:pPr>
        <w:adjustRightInd w:val="0"/>
        <w:snapToGrid w:val="0"/>
        <w:spacing w:beforeLines="25" w:before="90" w:afterLines="25" w:after="90" w:line="300" w:lineRule="auto"/>
        <w:ind w:firstLineChars="100" w:firstLine="240"/>
        <w:rPr>
          <w:rFonts w:cs="ＭＳ 明朝"/>
          <w:bCs/>
          <w:sz w:val="24"/>
        </w:rPr>
      </w:pPr>
      <w:r w:rsidRPr="00C2249D">
        <w:rPr>
          <w:rFonts w:cs="ＭＳ 明朝" w:hint="eastAsia"/>
          <w:bCs/>
          <w:sz w:val="24"/>
        </w:rPr>
        <w:t>詳細は以下をご参照ください。</w:t>
      </w:r>
    </w:p>
    <w:p w14:paraId="7B7E5F62" w14:textId="3CA7D5C3" w:rsidR="00C2249D" w:rsidRPr="001A056E" w:rsidRDefault="00C2249D" w:rsidP="001A056E">
      <w:pPr>
        <w:adjustRightInd w:val="0"/>
        <w:snapToGrid w:val="0"/>
        <w:spacing w:beforeLines="50" w:before="180" w:line="300" w:lineRule="auto"/>
        <w:ind w:firstLineChars="100" w:firstLine="180"/>
        <w:rPr>
          <w:rFonts w:cs="ＭＳ 明朝"/>
          <w:bCs/>
          <w:sz w:val="18"/>
        </w:rPr>
      </w:pPr>
      <w:r w:rsidRPr="001A056E">
        <w:rPr>
          <w:rFonts w:cs="ＭＳ 明朝" w:hint="eastAsia"/>
          <w:bCs/>
          <w:sz w:val="18"/>
        </w:rPr>
        <w:t xml:space="preserve">　■「気づくことで、傷つけない未来へ」（虐待・権利侵害根絶</w:t>
      </w:r>
      <w:r w:rsidRPr="001A056E">
        <w:rPr>
          <w:rFonts w:cs="ＭＳ 明朝" w:hint="eastAsia"/>
          <w:bCs/>
          <w:sz w:val="18"/>
        </w:rPr>
        <w:t xml:space="preserve"> </w:t>
      </w:r>
      <w:r w:rsidRPr="001A056E">
        <w:rPr>
          <w:rFonts w:cs="ＭＳ 明朝" w:hint="eastAsia"/>
          <w:bCs/>
          <w:sz w:val="18"/>
        </w:rPr>
        <w:t>取組事例紹介サイト）</w:t>
      </w:r>
    </w:p>
    <w:p w14:paraId="3A1E20AC" w14:textId="23AE2905" w:rsidR="00C2249D" w:rsidRPr="001A056E" w:rsidRDefault="00C2249D" w:rsidP="001A056E">
      <w:pPr>
        <w:adjustRightInd w:val="0"/>
        <w:snapToGrid w:val="0"/>
        <w:spacing w:afterLines="25" w:after="90" w:line="300" w:lineRule="auto"/>
        <w:ind w:firstLineChars="100" w:firstLine="210"/>
        <w:rPr>
          <w:rFonts w:cs="ＭＳ 明朝"/>
          <w:bCs/>
        </w:rPr>
      </w:pPr>
      <w:r w:rsidRPr="001A056E">
        <w:rPr>
          <w:rFonts w:cs="ＭＳ 明朝" w:hint="eastAsia"/>
          <w:bCs/>
        </w:rPr>
        <w:t xml:space="preserve">　</w:t>
      </w:r>
      <w:r w:rsidRPr="001A056E">
        <w:rPr>
          <w:rFonts w:cs="ＭＳ 明朝" w:hint="eastAsia"/>
          <w:bCs/>
        </w:rPr>
        <w:t xml:space="preserve"> </w:t>
      </w:r>
      <w:r w:rsidRPr="001A056E">
        <w:rPr>
          <w:rFonts w:cs="ＭＳ 明朝" w:hint="eastAsia"/>
          <w:bCs/>
        </w:rPr>
        <w:t xml:space="preserve">　</w:t>
      </w:r>
      <w:hyperlink r:id="rId10" w:history="1">
        <w:r w:rsidRPr="001A056E">
          <w:rPr>
            <w:rStyle w:val="a3"/>
            <w:rFonts w:cs="ＭＳ 明朝"/>
            <w:bCs/>
          </w:rPr>
          <w:t>https://kenrimamoru.com/</w:t>
        </w:r>
      </w:hyperlink>
    </w:p>
    <w:sectPr w:rsidR="00C2249D" w:rsidRPr="001A056E" w:rsidSect="00D37E86">
      <w:footerReference w:type="default" r:id="rId11"/>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02CE" w14:textId="77777777" w:rsidR="006C41D5" w:rsidRDefault="006C41D5" w:rsidP="00AC6D2B">
      <w:r>
        <w:separator/>
      </w:r>
    </w:p>
  </w:endnote>
  <w:endnote w:type="continuationSeparator" w:id="0">
    <w:p w14:paraId="79684DD2" w14:textId="77777777" w:rsidR="006C41D5" w:rsidRDefault="006C41D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12C6AAE9"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C253CB" w:rsidRPr="00C253CB">
          <w:rPr>
            <w:noProof/>
            <w:sz w:val="24"/>
            <w:lang w:val="ja-JP"/>
          </w:rPr>
          <w:t>3</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D21E" w14:textId="77777777" w:rsidR="006C41D5" w:rsidRDefault="006C41D5" w:rsidP="00AC6D2B">
      <w:r>
        <w:separator/>
      </w:r>
    </w:p>
  </w:footnote>
  <w:footnote w:type="continuationSeparator" w:id="0">
    <w:p w14:paraId="73833335" w14:textId="77777777" w:rsidR="006C41D5" w:rsidRDefault="006C41D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55C"/>
    <w:multiLevelType w:val="hybridMultilevel"/>
    <w:tmpl w:val="5CC43DD8"/>
    <w:lvl w:ilvl="0" w:tplc="B4967472">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4195377">
    <w:abstractNumId w:val="10"/>
  </w:num>
  <w:num w:numId="2" w16cid:durableId="468598306">
    <w:abstractNumId w:val="6"/>
  </w:num>
  <w:num w:numId="3" w16cid:durableId="1207984608">
    <w:abstractNumId w:val="9"/>
  </w:num>
  <w:num w:numId="4" w16cid:durableId="669524104">
    <w:abstractNumId w:val="3"/>
  </w:num>
  <w:num w:numId="5" w16cid:durableId="765688064">
    <w:abstractNumId w:val="2"/>
  </w:num>
  <w:num w:numId="6" w16cid:durableId="1454399158">
    <w:abstractNumId w:val="5"/>
  </w:num>
  <w:num w:numId="7" w16cid:durableId="1242325837">
    <w:abstractNumId w:val="1"/>
  </w:num>
  <w:num w:numId="8" w16cid:durableId="1309553956">
    <w:abstractNumId w:val="8"/>
  </w:num>
  <w:num w:numId="9" w16cid:durableId="936254135">
    <w:abstractNumId w:val="4"/>
  </w:num>
  <w:num w:numId="10" w16cid:durableId="578831375">
    <w:abstractNumId w:val="0"/>
  </w:num>
  <w:num w:numId="11" w16cid:durableId="195894815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23A"/>
    <w:rsid w:val="00052589"/>
    <w:rsid w:val="000525CC"/>
    <w:rsid w:val="00052D76"/>
    <w:rsid w:val="00052FDB"/>
    <w:rsid w:val="000536C7"/>
    <w:rsid w:val="0005371F"/>
    <w:rsid w:val="0005374B"/>
    <w:rsid w:val="00053A13"/>
    <w:rsid w:val="0005473A"/>
    <w:rsid w:val="00054AED"/>
    <w:rsid w:val="00056082"/>
    <w:rsid w:val="000601A2"/>
    <w:rsid w:val="000610EC"/>
    <w:rsid w:val="00061EB3"/>
    <w:rsid w:val="00063887"/>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256F"/>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4AAE"/>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5168"/>
    <w:rsid w:val="001C5A84"/>
    <w:rsid w:val="001C6C72"/>
    <w:rsid w:val="001C7D6C"/>
    <w:rsid w:val="001D2898"/>
    <w:rsid w:val="001D2DC2"/>
    <w:rsid w:val="001D55EE"/>
    <w:rsid w:val="001D662D"/>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4A7"/>
    <w:rsid w:val="00203647"/>
    <w:rsid w:val="002036BE"/>
    <w:rsid w:val="0020384A"/>
    <w:rsid w:val="002040F0"/>
    <w:rsid w:val="00204AF3"/>
    <w:rsid w:val="00204E0C"/>
    <w:rsid w:val="00205595"/>
    <w:rsid w:val="0020587D"/>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AF1"/>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500C6"/>
    <w:rsid w:val="003522A0"/>
    <w:rsid w:val="00353372"/>
    <w:rsid w:val="00353E68"/>
    <w:rsid w:val="00355414"/>
    <w:rsid w:val="00357435"/>
    <w:rsid w:val="003577FB"/>
    <w:rsid w:val="00357B88"/>
    <w:rsid w:val="0036060C"/>
    <w:rsid w:val="00360E91"/>
    <w:rsid w:val="0036204F"/>
    <w:rsid w:val="00362DB3"/>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C32"/>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877"/>
    <w:rsid w:val="004318AB"/>
    <w:rsid w:val="0043260E"/>
    <w:rsid w:val="0043279B"/>
    <w:rsid w:val="004329D3"/>
    <w:rsid w:val="00432CFE"/>
    <w:rsid w:val="00434E01"/>
    <w:rsid w:val="004353D6"/>
    <w:rsid w:val="004369D9"/>
    <w:rsid w:val="0043705A"/>
    <w:rsid w:val="004405F4"/>
    <w:rsid w:val="004410B2"/>
    <w:rsid w:val="00441F5C"/>
    <w:rsid w:val="00442796"/>
    <w:rsid w:val="00442CC9"/>
    <w:rsid w:val="00442F43"/>
    <w:rsid w:val="004435FE"/>
    <w:rsid w:val="004445F9"/>
    <w:rsid w:val="00444C7D"/>
    <w:rsid w:val="00444FCF"/>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785"/>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1DE0"/>
    <w:rsid w:val="00542F08"/>
    <w:rsid w:val="005430EC"/>
    <w:rsid w:val="005433C9"/>
    <w:rsid w:val="00543726"/>
    <w:rsid w:val="00543AA4"/>
    <w:rsid w:val="0054414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E2A"/>
    <w:rsid w:val="006954A0"/>
    <w:rsid w:val="00695D10"/>
    <w:rsid w:val="00695F12"/>
    <w:rsid w:val="006960D6"/>
    <w:rsid w:val="0069762B"/>
    <w:rsid w:val="006978E7"/>
    <w:rsid w:val="006A2400"/>
    <w:rsid w:val="006A35D6"/>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1D5"/>
    <w:rsid w:val="006C44E2"/>
    <w:rsid w:val="006C7982"/>
    <w:rsid w:val="006C7E29"/>
    <w:rsid w:val="006D01B0"/>
    <w:rsid w:val="006D133B"/>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817"/>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55"/>
    <w:rsid w:val="00837078"/>
    <w:rsid w:val="008377E0"/>
    <w:rsid w:val="00837961"/>
    <w:rsid w:val="00837C33"/>
    <w:rsid w:val="0084125E"/>
    <w:rsid w:val="00841600"/>
    <w:rsid w:val="00841633"/>
    <w:rsid w:val="00841679"/>
    <w:rsid w:val="008417D7"/>
    <w:rsid w:val="00842DBB"/>
    <w:rsid w:val="00842EFD"/>
    <w:rsid w:val="00843B58"/>
    <w:rsid w:val="0084484A"/>
    <w:rsid w:val="00845364"/>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434B"/>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42E"/>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BF7"/>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1A1"/>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07C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0C5"/>
    <w:rsid w:val="00BF073C"/>
    <w:rsid w:val="00BF0A48"/>
    <w:rsid w:val="00BF12E4"/>
    <w:rsid w:val="00BF1711"/>
    <w:rsid w:val="00BF1D99"/>
    <w:rsid w:val="00BF29E4"/>
    <w:rsid w:val="00BF30D7"/>
    <w:rsid w:val="00BF4B1F"/>
    <w:rsid w:val="00BF50C2"/>
    <w:rsid w:val="00BF53A7"/>
    <w:rsid w:val="00BF568C"/>
    <w:rsid w:val="00BF6103"/>
    <w:rsid w:val="00BF6788"/>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629"/>
    <w:rsid w:val="00C719B3"/>
    <w:rsid w:val="00C71C2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1C8"/>
    <w:rsid w:val="00CB6370"/>
    <w:rsid w:val="00CB66FB"/>
    <w:rsid w:val="00CB6CB3"/>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1D4D"/>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1352"/>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E21"/>
    <w:rsid w:val="00DD2366"/>
    <w:rsid w:val="00DD2507"/>
    <w:rsid w:val="00DD2916"/>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E0D"/>
    <w:rsid w:val="00E76F97"/>
    <w:rsid w:val="00E7751C"/>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CA7"/>
    <w:rsid w:val="00EF4FF8"/>
    <w:rsid w:val="00EF51A2"/>
    <w:rsid w:val="00EF5A00"/>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enrimamoru.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2288-3AB1-4031-957A-0651965F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108</cp:revision>
  <cp:lastPrinted>2023-11-30T08:09:00Z</cp:lastPrinted>
  <dcterms:created xsi:type="dcterms:W3CDTF">2023-07-26T10:44:00Z</dcterms:created>
  <dcterms:modified xsi:type="dcterms:W3CDTF">2023-12-06T00:27:00Z</dcterms:modified>
</cp:coreProperties>
</file>