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89B5C5E"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7DC93E71"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146AFDED" w14:textId="1EA089B5" w:rsidR="00980593" w:rsidRDefault="00330FAF" w:rsidP="00330FAF">
      <w:pPr>
        <w:pStyle w:val="a9"/>
        <w:numPr>
          <w:ilvl w:val="0"/>
          <w:numId w:val="27"/>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330FAF">
        <w:rPr>
          <w:rFonts w:ascii="BIZ UDPゴシック" w:eastAsia="BIZ UDPゴシック" w:hAnsi="BIZ UDPゴシック" w:hint="eastAsia"/>
          <w:w w:val="99"/>
          <w:sz w:val="26"/>
          <w:szCs w:val="26"/>
        </w:rPr>
        <w:t>保育所等における新型コロナウイルスへの対応について～5類移行に伴うQ&amp;A（第二十一報）</w:t>
      </w:r>
      <w:r>
        <w:rPr>
          <w:rFonts w:ascii="BIZ UDPゴシック" w:eastAsia="BIZ UDPゴシック" w:hAnsi="BIZ UDPゴシック" w:hint="eastAsia"/>
          <w:w w:val="99"/>
          <w:sz w:val="26"/>
          <w:szCs w:val="26"/>
        </w:rPr>
        <w:t>の発出</w:t>
      </w:r>
      <w:r w:rsidRPr="00330FAF">
        <w:rPr>
          <w:rFonts w:ascii="BIZ UDPゴシック" w:eastAsia="BIZ UDPゴシック" w:hAnsi="BIZ UDPゴシック" w:hint="eastAsia"/>
          <w:w w:val="99"/>
          <w:sz w:val="26"/>
          <w:szCs w:val="26"/>
        </w:rPr>
        <w:t>およびガイドラインの一部改訂～</w:t>
      </w:r>
      <w:bookmarkStart w:id="2" w:name="_Hlk134458006"/>
      <w:r w:rsidR="00980593" w:rsidRPr="00330FAF">
        <w:rPr>
          <w:rFonts w:ascii="BIZ UDPゴシック" w:eastAsia="BIZ UDPゴシック" w:hAnsi="BIZ UDPゴシック"/>
          <w:w w:val="99"/>
          <w:sz w:val="26"/>
          <w:szCs w:val="26"/>
        </w:rPr>
        <w:tab/>
      </w:r>
      <w:bookmarkEnd w:id="2"/>
      <w:r w:rsidR="00980593" w:rsidRPr="00330FAF">
        <w:rPr>
          <w:rFonts w:ascii="BIZ UDPゴシック" w:eastAsia="BIZ UDPゴシック" w:hAnsi="BIZ UDPゴシック" w:hint="eastAsia"/>
          <w:w w:val="99"/>
          <w:sz w:val="26"/>
          <w:szCs w:val="26"/>
        </w:rPr>
        <w:t>1</w:t>
      </w:r>
    </w:p>
    <w:p w14:paraId="05D9276D" w14:textId="50CD5C03" w:rsidR="00B83FE1" w:rsidRDefault="00B83FE1" w:rsidP="00B83FE1">
      <w:pPr>
        <w:pStyle w:val="a9"/>
        <w:numPr>
          <w:ilvl w:val="0"/>
          <w:numId w:val="27"/>
        </w:numPr>
        <w:tabs>
          <w:tab w:val="left" w:leader="middleDot" w:pos="9221"/>
          <w:tab w:val="left" w:pos="10080"/>
        </w:tabs>
        <w:spacing w:beforeLines="50" w:before="180"/>
        <w:ind w:leftChars="0" w:right="425"/>
        <w:rPr>
          <w:rFonts w:ascii="BIZ UDPゴシック" w:eastAsia="BIZ UDPゴシック" w:hAnsi="BIZ UDPゴシック"/>
          <w:w w:val="99"/>
          <w:sz w:val="26"/>
          <w:szCs w:val="26"/>
        </w:rPr>
      </w:pPr>
      <w:r w:rsidRPr="00B83FE1">
        <w:rPr>
          <w:rFonts w:ascii="BIZ UDPゴシック" w:eastAsia="BIZ UDPゴシック" w:hAnsi="BIZ UDPゴシック" w:hint="eastAsia"/>
          <w:w w:val="99"/>
          <w:sz w:val="26"/>
          <w:szCs w:val="26"/>
        </w:rPr>
        <w:t>令和５年度『「民生委員・児童委員の日」活動強化週間』のお知らせ（全国民生委員児童委員連合会）</w:t>
      </w:r>
      <w:r w:rsidRPr="00330FAF">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2</w:t>
      </w:r>
    </w:p>
    <w:p w14:paraId="5463D6BB" w14:textId="061B0BB8" w:rsidR="00007934" w:rsidRPr="003E7AAE" w:rsidRDefault="00007934" w:rsidP="00007934">
      <w:pPr>
        <w:snapToGrid w:val="0"/>
        <w:spacing w:line="480" w:lineRule="auto"/>
        <w:rPr>
          <w:snapToGrid w:val="0"/>
        </w:rPr>
      </w:pPr>
      <w:bookmarkStart w:id="3" w:name="_Hlk36759458"/>
      <w:bookmarkStart w:id="4" w:name="_Hlk36052104"/>
      <w:bookmarkEnd w:id="0"/>
      <w:bookmarkEnd w:id="1"/>
      <w:r w:rsidRPr="003E7AAE">
        <w:rPr>
          <w:snapToGrid w:val="0"/>
        </w:rPr>
        <w:t>-----------------------------------------------------------------------------------------------------------------------------------------</w:t>
      </w:r>
    </w:p>
    <w:bookmarkEnd w:id="3"/>
    <w:bookmarkEnd w:id="4"/>
    <w:p w14:paraId="2B331422" w14:textId="60DCD4D7" w:rsidR="00980593" w:rsidRDefault="00980593" w:rsidP="00330FAF">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330FAF" w:rsidRPr="00330FAF">
        <w:rPr>
          <w:rFonts w:ascii="BIZ UDPゴシック" w:eastAsia="BIZ UDPゴシック" w:hAnsi="BIZ UDPゴシック" w:cs="Courier New" w:hint="eastAsia"/>
          <w:b/>
          <w:sz w:val="40"/>
          <w:szCs w:val="40"/>
        </w:rPr>
        <w:t>保育所等における新型コロナウイルスへの対応</w:t>
      </w:r>
      <w:r w:rsidR="00330FAF">
        <w:rPr>
          <w:rFonts w:ascii="BIZ UDPゴシック" w:eastAsia="BIZ UDPゴシック" w:hAnsi="BIZ UDPゴシック" w:cs="Courier New" w:hint="eastAsia"/>
          <w:b/>
          <w:sz w:val="40"/>
          <w:szCs w:val="40"/>
        </w:rPr>
        <w:t>について～5類移行に伴う</w:t>
      </w:r>
      <w:r w:rsidR="00330FAF" w:rsidRPr="00330FAF">
        <w:rPr>
          <w:rFonts w:ascii="BIZ UDPゴシック" w:eastAsia="BIZ UDPゴシック" w:hAnsi="BIZ UDPゴシック" w:cs="Courier New" w:hint="eastAsia"/>
          <w:b/>
          <w:sz w:val="40"/>
          <w:szCs w:val="40"/>
        </w:rPr>
        <w:t>Q</w:t>
      </w:r>
      <w:r w:rsidR="00330FAF">
        <w:rPr>
          <w:rFonts w:ascii="BIZ UDPゴシック" w:eastAsia="BIZ UDPゴシック" w:hAnsi="BIZ UDPゴシック" w:cs="Courier New" w:hint="eastAsia"/>
          <w:b/>
          <w:sz w:val="40"/>
          <w:szCs w:val="40"/>
        </w:rPr>
        <w:t>&amp;</w:t>
      </w:r>
      <w:r w:rsidR="00330FAF" w:rsidRPr="00330FAF">
        <w:rPr>
          <w:rFonts w:ascii="BIZ UDPゴシック" w:eastAsia="BIZ UDPゴシック" w:hAnsi="BIZ UDPゴシック" w:cs="Courier New" w:hint="eastAsia"/>
          <w:b/>
          <w:sz w:val="40"/>
          <w:szCs w:val="40"/>
        </w:rPr>
        <w:t>A</w:t>
      </w:r>
      <w:r w:rsidR="00330FAF">
        <w:rPr>
          <w:rFonts w:ascii="BIZ UDPゴシック" w:eastAsia="BIZ UDPゴシック" w:hAnsi="BIZ UDPゴシック" w:cs="Courier New" w:hint="eastAsia"/>
          <w:b/>
          <w:sz w:val="40"/>
          <w:szCs w:val="40"/>
        </w:rPr>
        <w:t>（第二十一報）の発出およびガイドラインの一部改訂～</w:t>
      </w:r>
    </w:p>
    <w:p w14:paraId="3B3A25B4" w14:textId="77777777" w:rsidR="00CA1173" w:rsidRPr="00980593" w:rsidRDefault="00CA1173" w:rsidP="00CA1173">
      <w:pPr>
        <w:snapToGrid w:val="0"/>
        <w:ind w:leftChars="100" w:left="210" w:firstLineChars="100" w:firstLine="400"/>
        <w:contextualSpacing/>
        <w:rPr>
          <w:rFonts w:ascii="BIZ UDPゴシック" w:eastAsia="BIZ UDPゴシック" w:hAnsi="BIZ UDPゴシック" w:cs="Courier New"/>
          <w:b/>
          <w:sz w:val="40"/>
          <w:szCs w:val="40"/>
        </w:rPr>
      </w:pPr>
    </w:p>
    <w:p w14:paraId="067FA271" w14:textId="44B81025" w:rsidR="00365CA9" w:rsidRDefault="0007214B" w:rsidP="00B800FA">
      <w:pPr>
        <w:spacing w:beforeLines="25" w:before="90" w:afterLines="25" w:after="90" w:line="300" w:lineRule="auto"/>
        <w:ind w:firstLineChars="100" w:firstLine="240"/>
        <w:rPr>
          <w:rFonts w:cs="ＭＳ 明朝"/>
          <w:bCs/>
          <w:sz w:val="24"/>
        </w:rPr>
      </w:pPr>
      <w:r>
        <w:rPr>
          <w:rFonts w:cs="ＭＳ 明朝" w:hint="eastAsia"/>
          <w:bCs/>
          <w:sz w:val="24"/>
        </w:rPr>
        <w:t>新型コロナウイルス感染症は</w:t>
      </w:r>
      <w:r w:rsidR="0018310B" w:rsidRPr="0018310B">
        <w:rPr>
          <w:rFonts w:cs="ＭＳ 明朝" w:hint="eastAsia"/>
          <w:bCs/>
          <w:sz w:val="24"/>
        </w:rPr>
        <w:t>令和</w:t>
      </w:r>
      <w:r w:rsidR="0018310B">
        <w:rPr>
          <w:rFonts w:asciiTheme="minorHAnsi" w:hAnsiTheme="minorHAnsi" w:cs="ＭＳ 明朝" w:hint="eastAsia"/>
          <w:bCs/>
          <w:sz w:val="24"/>
        </w:rPr>
        <w:t>5</w:t>
      </w:r>
      <w:r w:rsidR="0018310B" w:rsidRPr="0018310B">
        <w:rPr>
          <w:rFonts w:cs="ＭＳ 明朝" w:hint="eastAsia"/>
          <w:bCs/>
          <w:sz w:val="24"/>
        </w:rPr>
        <w:t>年</w:t>
      </w:r>
      <w:r w:rsidR="0018310B">
        <w:rPr>
          <w:rFonts w:cs="ＭＳ 明朝" w:hint="eastAsia"/>
          <w:bCs/>
          <w:sz w:val="24"/>
        </w:rPr>
        <w:t>5</w:t>
      </w:r>
      <w:r w:rsidR="0018310B" w:rsidRPr="0018310B">
        <w:rPr>
          <w:rFonts w:cs="ＭＳ 明朝" w:hint="eastAsia"/>
          <w:bCs/>
          <w:sz w:val="24"/>
        </w:rPr>
        <w:t>月</w:t>
      </w:r>
      <w:r w:rsidR="0018310B">
        <w:rPr>
          <w:rFonts w:cs="ＭＳ 明朝" w:hint="eastAsia"/>
          <w:bCs/>
          <w:sz w:val="24"/>
        </w:rPr>
        <w:t>8</w:t>
      </w:r>
      <w:r w:rsidR="0018310B" w:rsidRPr="0018310B">
        <w:rPr>
          <w:rFonts w:cs="ＭＳ 明朝" w:hint="eastAsia"/>
          <w:bCs/>
          <w:sz w:val="24"/>
        </w:rPr>
        <w:t>日以降</w:t>
      </w:r>
      <w:r w:rsidR="0018310B">
        <w:rPr>
          <w:rFonts w:cs="ＭＳ 明朝" w:hint="eastAsia"/>
          <w:bCs/>
          <w:sz w:val="24"/>
        </w:rPr>
        <w:t>5</w:t>
      </w:r>
      <w:r w:rsidR="0018310B" w:rsidRPr="0018310B">
        <w:rPr>
          <w:rFonts w:cs="ＭＳ 明朝" w:hint="eastAsia"/>
          <w:bCs/>
          <w:sz w:val="24"/>
        </w:rPr>
        <w:t>類感染症とされ、同日をもって</w:t>
      </w:r>
      <w:r w:rsidR="0018310B" w:rsidRPr="0018310B">
        <w:rPr>
          <w:rFonts w:cs="ＭＳ 明朝" w:hint="eastAsia"/>
          <w:bCs/>
          <w:sz w:val="24"/>
        </w:rPr>
        <w:t xml:space="preserve"> </w:t>
      </w:r>
      <w:r w:rsidR="0018310B" w:rsidRPr="0018310B">
        <w:rPr>
          <w:rFonts w:cs="ＭＳ 明朝" w:hint="eastAsia"/>
          <w:bCs/>
          <w:sz w:val="24"/>
        </w:rPr>
        <w:t>、政府の基本的対処方針が廃止されること</w:t>
      </w:r>
      <w:r w:rsidR="0018310B">
        <w:rPr>
          <w:rFonts w:cs="ＭＳ 明朝" w:hint="eastAsia"/>
          <w:bCs/>
          <w:sz w:val="24"/>
        </w:rPr>
        <w:t>となりました</w:t>
      </w:r>
      <w:r w:rsidR="0018310B" w:rsidRPr="0018310B">
        <w:rPr>
          <w:rFonts w:cs="ＭＳ 明朝" w:hint="eastAsia"/>
          <w:bCs/>
          <w:sz w:val="24"/>
        </w:rPr>
        <w:t>。</w:t>
      </w:r>
      <w:r w:rsidR="0018310B" w:rsidRPr="0018310B">
        <w:rPr>
          <w:rFonts w:cs="ＭＳ 明朝" w:hint="eastAsia"/>
          <w:bCs/>
          <w:sz w:val="24"/>
        </w:rPr>
        <w:t xml:space="preserve"> </w:t>
      </w:r>
      <w:r w:rsidR="0018310B" w:rsidRPr="0018310B">
        <w:rPr>
          <w:rFonts w:cs="ＭＳ 明朝" w:hint="eastAsia"/>
          <w:bCs/>
          <w:sz w:val="24"/>
        </w:rPr>
        <w:t>基本的対処方針の廃止等を受け、</w:t>
      </w:r>
      <w:r w:rsidR="00F664E1">
        <w:rPr>
          <w:rFonts w:cs="ＭＳ 明朝" w:hint="eastAsia"/>
          <w:bCs/>
          <w:sz w:val="24"/>
        </w:rPr>
        <w:t>5</w:t>
      </w:r>
      <w:r w:rsidR="00F664E1">
        <w:rPr>
          <w:rFonts w:cs="ＭＳ 明朝" w:hint="eastAsia"/>
          <w:bCs/>
          <w:sz w:val="24"/>
        </w:rPr>
        <w:t>月</w:t>
      </w:r>
      <w:r w:rsidR="00F664E1">
        <w:rPr>
          <w:rFonts w:cs="ＭＳ 明朝" w:hint="eastAsia"/>
          <w:bCs/>
          <w:sz w:val="24"/>
        </w:rPr>
        <w:t>2</w:t>
      </w:r>
      <w:r w:rsidR="00F664E1">
        <w:rPr>
          <w:rFonts w:cs="ＭＳ 明朝" w:hint="eastAsia"/>
          <w:bCs/>
          <w:sz w:val="24"/>
        </w:rPr>
        <w:t>日、</w:t>
      </w:r>
      <w:r w:rsidR="00F664E1" w:rsidRPr="0018310B">
        <w:rPr>
          <w:rFonts w:cs="ＭＳ 明朝" w:hint="eastAsia"/>
          <w:bCs/>
          <w:sz w:val="24"/>
        </w:rPr>
        <w:t>保育所等における新型コロナウイルスへの対応にかか</w:t>
      </w:r>
      <w:r w:rsidR="00F664E1">
        <w:rPr>
          <w:rFonts w:cs="ＭＳ 明朝" w:hint="eastAsia"/>
          <w:bCs/>
          <w:sz w:val="24"/>
        </w:rPr>
        <w:t>る</w:t>
      </w:r>
      <w:r w:rsidR="00F664E1" w:rsidRPr="0018310B">
        <w:rPr>
          <w:rFonts w:cs="ＭＳ 明朝" w:hint="eastAsia"/>
          <w:bCs/>
          <w:sz w:val="24"/>
        </w:rPr>
        <w:t>Q</w:t>
      </w:r>
      <w:r w:rsidR="00F664E1">
        <w:rPr>
          <w:rFonts w:cs="ＭＳ 明朝" w:hint="eastAsia"/>
          <w:bCs/>
          <w:sz w:val="24"/>
        </w:rPr>
        <w:t>&amp;</w:t>
      </w:r>
      <w:r w:rsidR="00F664E1" w:rsidRPr="0018310B">
        <w:rPr>
          <w:rFonts w:cs="ＭＳ 明朝" w:hint="eastAsia"/>
          <w:bCs/>
          <w:sz w:val="24"/>
        </w:rPr>
        <w:t>A</w:t>
      </w:r>
      <w:r w:rsidR="00F664E1" w:rsidRPr="00B800FA">
        <w:rPr>
          <w:rFonts w:cs="ＭＳ 明朝" w:hint="eastAsia"/>
          <w:bCs/>
          <w:sz w:val="24"/>
        </w:rPr>
        <w:t>（第二十一報</w:t>
      </w:r>
      <w:r w:rsidR="00F664E1">
        <w:rPr>
          <w:rFonts w:cs="ＭＳ 明朝" w:hint="eastAsia"/>
          <w:bCs/>
          <w:sz w:val="24"/>
        </w:rPr>
        <w:t>）がこども家庭庁から発出され、</w:t>
      </w:r>
      <w:r w:rsidRPr="0018310B">
        <w:rPr>
          <w:rFonts w:cs="ＭＳ 明朝" w:hint="eastAsia"/>
          <w:bCs/>
          <w:sz w:val="24"/>
        </w:rPr>
        <w:t>保育所等における新型コロナウイルス感染症への対応について、</w:t>
      </w:r>
      <w:r w:rsidR="0018310B" w:rsidRPr="0018310B">
        <w:rPr>
          <w:rFonts w:cs="ＭＳ 明朝" w:hint="eastAsia"/>
          <w:bCs/>
          <w:sz w:val="24"/>
        </w:rPr>
        <w:t>臨時休園の取扱い、濃厚接触者等に関する取扱い</w:t>
      </w:r>
      <w:r>
        <w:rPr>
          <w:rFonts w:cs="ＭＳ 明朝" w:hint="eastAsia"/>
          <w:bCs/>
          <w:sz w:val="24"/>
        </w:rPr>
        <w:t>など、多くの</w:t>
      </w:r>
      <w:r>
        <w:rPr>
          <w:rFonts w:cs="ＭＳ 明朝" w:hint="eastAsia"/>
          <w:bCs/>
          <w:sz w:val="24"/>
        </w:rPr>
        <w:t>Q&amp;A</w:t>
      </w:r>
      <w:r>
        <w:rPr>
          <w:rFonts w:cs="ＭＳ 明朝" w:hint="eastAsia"/>
          <w:bCs/>
          <w:sz w:val="24"/>
        </w:rPr>
        <w:t>が</w:t>
      </w:r>
      <w:r w:rsidR="0018310B" w:rsidRPr="0018310B">
        <w:rPr>
          <w:rFonts w:cs="ＭＳ 明朝" w:hint="eastAsia"/>
          <w:bCs/>
          <w:sz w:val="24"/>
        </w:rPr>
        <w:t>廃止となりま</w:t>
      </w:r>
      <w:r>
        <w:rPr>
          <w:rFonts w:cs="ＭＳ 明朝" w:hint="eastAsia"/>
          <w:bCs/>
          <w:sz w:val="24"/>
        </w:rPr>
        <w:t>した</w:t>
      </w:r>
      <w:r w:rsidR="0018310B" w:rsidRPr="0018310B">
        <w:rPr>
          <w:rFonts w:cs="ＭＳ 明朝" w:hint="eastAsia"/>
          <w:bCs/>
          <w:sz w:val="24"/>
        </w:rPr>
        <w:t>。</w:t>
      </w:r>
    </w:p>
    <w:p w14:paraId="3A4FC9B0" w14:textId="569DE21A" w:rsidR="0018310B" w:rsidRPr="0018310B" w:rsidRDefault="0018310B" w:rsidP="00B800FA">
      <w:pPr>
        <w:spacing w:beforeLines="25" w:before="90" w:afterLines="25" w:after="90" w:line="300" w:lineRule="auto"/>
        <w:ind w:firstLineChars="100" w:firstLine="240"/>
        <w:rPr>
          <w:rFonts w:cs="ＭＳ 明朝"/>
          <w:bCs/>
          <w:sz w:val="24"/>
        </w:rPr>
      </w:pPr>
      <w:r>
        <w:rPr>
          <w:rFonts w:cs="ＭＳ 明朝" w:hint="eastAsia"/>
          <w:bCs/>
          <w:sz w:val="24"/>
        </w:rPr>
        <w:t>また、</w:t>
      </w:r>
      <w:r w:rsidR="0007214B">
        <w:rPr>
          <w:rFonts w:cs="ＭＳ 明朝" w:hint="eastAsia"/>
          <w:bCs/>
          <w:sz w:val="24"/>
        </w:rPr>
        <w:t>「</w:t>
      </w:r>
      <w:r w:rsidRPr="0018310B">
        <w:rPr>
          <w:rFonts w:cs="ＭＳ 明朝" w:hint="eastAsia"/>
          <w:bCs/>
          <w:sz w:val="24"/>
        </w:rPr>
        <w:t>保育所における感染症対策ガイドライン</w:t>
      </w:r>
      <w:r w:rsidR="0007214B">
        <w:rPr>
          <w:rFonts w:cs="ＭＳ 明朝" w:hint="eastAsia"/>
          <w:bCs/>
          <w:sz w:val="24"/>
        </w:rPr>
        <w:t>」</w:t>
      </w:r>
      <w:r>
        <w:rPr>
          <w:rFonts w:cs="ＭＳ 明朝" w:hint="eastAsia"/>
          <w:bCs/>
          <w:sz w:val="24"/>
        </w:rPr>
        <w:t>が</w:t>
      </w:r>
      <w:r w:rsidRPr="0018310B">
        <w:rPr>
          <w:rFonts w:cs="ＭＳ 明朝" w:hint="eastAsia"/>
          <w:bCs/>
          <w:sz w:val="24"/>
        </w:rPr>
        <w:t>一部改訂</w:t>
      </w:r>
      <w:r>
        <w:rPr>
          <w:rFonts w:cs="ＭＳ 明朝" w:hint="eastAsia"/>
          <w:bCs/>
          <w:sz w:val="24"/>
        </w:rPr>
        <w:t>され、</w:t>
      </w:r>
      <w:r w:rsidR="00B800FA" w:rsidRPr="00B800FA">
        <w:rPr>
          <w:rFonts w:cs="ＭＳ 明朝" w:hint="eastAsia"/>
          <w:bCs/>
          <w:sz w:val="24"/>
        </w:rPr>
        <w:t>「学校における感染症対策」の記載内容</w:t>
      </w:r>
      <w:r w:rsidR="00B800FA">
        <w:rPr>
          <w:rFonts w:cs="ＭＳ 明朝" w:hint="eastAsia"/>
          <w:bCs/>
          <w:sz w:val="24"/>
        </w:rPr>
        <w:t>の</w:t>
      </w:r>
      <w:r w:rsidR="00B800FA" w:rsidRPr="00B800FA">
        <w:rPr>
          <w:rFonts w:cs="ＭＳ 明朝" w:hint="eastAsia"/>
          <w:bCs/>
          <w:sz w:val="24"/>
        </w:rPr>
        <w:t>更新</w:t>
      </w:r>
      <w:r w:rsidR="00B800FA">
        <w:rPr>
          <w:rFonts w:cs="ＭＳ 明朝" w:hint="eastAsia"/>
          <w:bCs/>
          <w:sz w:val="24"/>
        </w:rPr>
        <w:t>や</w:t>
      </w:r>
      <w:r w:rsidRPr="0018310B">
        <w:rPr>
          <w:rFonts w:cs="ＭＳ 明朝" w:hint="eastAsia"/>
          <w:bCs/>
          <w:sz w:val="24"/>
        </w:rPr>
        <w:t>新型コロナ</w:t>
      </w:r>
      <w:r w:rsidR="00B800FA">
        <w:rPr>
          <w:rFonts w:cs="ＭＳ 明朝" w:hint="eastAsia"/>
          <w:bCs/>
          <w:sz w:val="24"/>
        </w:rPr>
        <w:t>ウイルス感染症</w:t>
      </w:r>
      <w:r w:rsidRPr="0018310B">
        <w:rPr>
          <w:rFonts w:cs="ＭＳ 明朝" w:hint="eastAsia"/>
          <w:bCs/>
          <w:sz w:val="24"/>
        </w:rPr>
        <w:t>の</w:t>
      </w:r>
      <w:r w:rsidR="00B800FA">
        <w:rPr>
          <w:rFonts w:cs="ＭＳ 明朝" w:hint="eastAsia"/>
          <w:bCs/>
          <w:sz w:val="24"/>
        </w:rPr>
        <w:t>「</w:t>
      </w:r>
      <w:r w:rsidRPr="0018310B">
        <w:rPr>
          <w:rFonts w:cs="ＭＳ 明朝" w:hint="eastAsia"/>
          <w:bCs/>
          <w:sz w:val="24"/>
        </w:rPr>
        <w:t>登園のめやす</w:t>
      </w:r>
      <w:r w:rsidR="00B800FA">
        <w:rPr>
          <w:rFonts w:cs="ＭＳ 明朝" w:hint="eastAsia"/>
          <w:bCs/>
          <w:sz w:val="24"/>
        </w:rPr>
        <w:t>」が</w:t>
      </w:r>
      <w:r w:rsidR="0007214B">
        <w:rPr>
          <w:rFonts w:cs="ＭＳ 明朝" w:hint="eastAsia"/>
          <w:bCs/>
          <w:sz w:val="24"/>
        </w:rPr>
        <w:t>記載</w:t>
      </w:r>
      <w:r w:rsidR="00B800FA">
        <w:rPr>
          <w:rFonts w:cs="ＭＳ 明朝" w:hint="eastAsia"/>
          <w:bCs/>
          <w:sz w:val="24"/>
        </w:rPr>
        <w:t>され、</w:t>
      </w:r>
      <w:r w:rsidR="00B800FA" w:rsidRPr="00B800FA">
        <w:rPr>
          <w:rFonts w:cs="ＭＳ 明朝" w:hint="eastAsia"/>
          <w:bCs/>
          <w:sz w:val="24"/>
        </w:rPr>
        <w:t>「発症した後</w:t>
      </w:r>
      <w:r w:rsidR="00B800FA">
        <w:rPr>
          <w:rFonts w:cs="ＭＳ 明朝" w:hint="eastAsia"/>
          <w:bCs/>
          <w:sz w:val="24"/>
        </w:rPr>
        <w:t>5</w:t>
      </w:r>
      <w:r w:rsidR="00B800FA" w:rsidRPr="00B800FA">
        <w:rPr>
          <w:rFonts w:cs="ＭＳ 明朝" w:hint="eastAsia"/>
          <w:bCs/>
          <w:sz w:val="24"/>
        </w:rPr>
        <w:t>日を経過し、かつ、症状が軽快した後</w:t>
      </w:r>
      <w:r w:rsidR="00B800FA">
        <w:rPr>
          <w:rFonts w:cs="ＭＳ 明朝" w:hint="eastAsia"/>
          <w:bCs/>
          <w:sz w:val="24"/>
        </w:rPr>
        <w:t>1</w:t>
      </w:r>
      <w:r w:rsidR="00B800FA" w:rsidRPr="00B800FA">
        <w:rPr>
          <w:rFonts w:cs="ＭＳ 明朝" w:hint="eastAsia"/>
          <w:bCs/>
          <w:sz w:val="24"/>
        </w:rPr>
        <w:t>日を経過すること」</w:t>
      </w:r>
      <w:r w:rsidR="00B800FA">
        <w:rPr>
          <w:rFonts w:cs="ＭＳ 明朝" w:hint="eastAsia"/>
          <w:bCs/>
          <w:sz w:val="24"/>
        </w:rPr>
        <w:t>（</w:t>
      </w:r>
      <w:r w:rsidR="00B800FA" w:rsidRPr="00B800FA">
        <w:rPr>
          <w:rFonts w:cs="ＭＳ 明朝" w:hint="eastAsia"/>
          <w:bCs/>
          <w:sz w:val="24"/>
        </w:rPr>
        <w:t>※無症状の感染者の場合は、検体採取日を</w:t>
      </w:r>
      <w:r w:rsidR="00B800FA">
        <w:rPr>
          <w:rFonts w:cs="ＭＳ 明朝" w:hint="eastAsia"/>
          <w:bCs/>
          <w:sz w:val="24"/>
        </w:rPr>
        <w:t>0</w:t>
      </w:r>
      <w:r w:rsidR="00B800FA" w:rsidRPr="00B800FA">
        <w:rPr>
          <w:rFonts w:cs="ＭＳ 明朝" w:hint="eastAsia"/>
          <w:bCs/>
          <w:sz w:val="24"/>
        </w:rPr>
        <w:t>日目として、</w:t>
      </w:r>
      <w:r w:rsidR="00B800FA">
        <w:rPr>
          <w:rFonts w:cs="ＭＳ 明朝" w:hint="eastAsia"/>
          <w:bCs/>
          <w:sz w:val="24"/>
        </w:rPr>
        <w:t>5</w:t>
      </w:r>
      <w:r w:rsidR="00B800FA" w:rsidRPr="00B800FA">
        <w:rPr>
          <w:rFonts w:cs="ＭＳ 明朝" w:hint="eastAsia"/>
          <w:bCs/>
          <w:sz w:val="24"/>
        </w:rPr>
        <w:t>日を経過すること</w:t>
      </w:r>
      <w:r w:rsidR="00B800FA">
        <w:rPr>
          <w:rFonts w:cs="ＭＳ 明朝" w:hint="eastAsia"/>
          <w:bCs/>
          <w:sz w:val="24"/>
        </w:rPr>
        <w:t>）とされました。</w:t>
      </w:r>
    </w:p>
    <w:p w14:paraId="017A4233" w14:textId="55D72FEA" w:rsidR="00365CA9" w:rsidRPr="00246211" w:rsidRDefault="00B863FB" w:rsidP="00365CA9">
      <w:pPr>
        <w:spacing w:beforeLines="25" w:before="90" w:afterLines="25" w:after="90" w:line="300" w:lineRule="auto"/>
        <w:ind w:firstLineChars="100" w:firstLine="240"/>
        <w:rPr>
          <w:rFonts w:cs="ＭＳ 明朝"/>
          <w:bCs/>
          <w:sz w:val="24"/>
        </w:rPr>
      </w:pPr>
      <w:r>
        <w:rPr>
          <w:rFonts w:cs="ＭＳ 明朝" w:hint="eastAsia"/>
          <w:bCs/>
          <w:sz w:val="24"/>
        </w:rPr>
        <w:t>詳細につきましては</w:t>
      </w:r>
      <w:r w:rsidR="00365CA9" w:rsidRPr="00246211">
        <w:rPr>
          <w:rFonts w:cs="ＭＳ 明朝" w:hint="eastAsia"/>
          <w:bCs/>
          <w:sz w:val="24"/>
        </w:rPr>
        <w:t>、</w:t>
      </w:r>
      <w:r>
        <w:rPr>
          <w:rFonts w:cs="ＭＳ 明朝" w:hint="eastAsia"/>
          <w:bCs/>
          <w:sz w:val="24"/>
        </w:rPr>
        <w:t>添付</w:t>
      </w:r>
      <w:r>
        <w:rPr>
          <w:rFonts w:cs="ＭＳ 明朝" w:hint="eastAsia"/>
          <w:bCs/>
          <w:sz w:val="24"/>
        </w:rPr>
        <w:t>PDF</w:t>
      </w:r>
      <w:r>
        <w:rPr>
          <w:rFonts w:cs="ＭＳ 明朝" w:hint="eastAsia"/>
          <w:bCs/>
          <w:sz w:val="24"/>
        </w:rPr>
        <w:t>または</w:t>
      </w:r>
      <w:r w:rsidR="00365CA9">
        <w:rPr>
          <w:rFonts w:cs="ＭＳ 明朝" w:hint="eastAsia"/>
          <w:bCs/>
          <w:sz w:val="24"/>
        </w:rPr>
        <w:t>こども家庭庁</w:t>
      </w:r>
      <w:r w:rsidR="00365CA9" w:rsidRPr="00246211">
        <w:rPr>
          <w:rFonts w:cs="ＭＳ 明朝" w:hint="eastAsia"/>
          <w:bCs/>
          <w:sz w:val="24"/>
        </w:rPr>
        <w:t>ホームページ</w:t>
      </w:r>
      <w:r>
        <w:rPr>
          <w:rFonts w:cs="ＭＳ 明朝" w:hint="eastAsia"/>
          <w:bCs/>
          <w:sz w:val="24"/>
        </w:rPr>
        <w:t>をご確認ください</w:t>
      </w:r>
      <w:r w:rsidR="00365CA9" w:rsidRPr="00246211">
        <w:rPr>
          <w:rFonts w:cs="ＭＳ 明朝" w:hint="eastAsia"/>
          <w:bCs/>
          <w:sz w:val="24"/>
        </w:rPr>
        <w:t>。</w:t>
      </w:r>
    </w:p>
    <w:p w14:paraId="4A4A5E97" w14:textId="70F8DEB8" w:rsidR="00365CA9" w:rsidRDefault="00365CA9" w:rsidP="00365CA9">
      <w:pPr>
        <w:spacing w:beforeLines="25" w:before="90" w:afterLines="25" w:after="90" w:line="300" w:lineRule="auto"/>
        <w:ind w:firstLineChars="100" w:firstLine="220"/>
        <w:rPr>
          <w:rFonts w:cs="ＭＳ 明朝"/>
          <w:bCs/>
          <w:sz w:val="22"/>
          <w:szCs w:val="22"/>
        </w:rPr>
      </w:pPr>
      <w:r w:rsidRPr="00062CE8">
        <w:rPr>
          <w:rFonts w:cs="ＭＳ 明朝" w:hint="eastAsia"/>
          <w:bCs/>
          <w:sz w:val="22"/>
          <w:szCs w:val="22"/>
        </w:rPr>
        <w:t>■</w:t>
      </w:r>
      <w:r w:rsidRPr="00062CE8">
        <w:rPr>
          <w:rFonts w:cs="ＭＳ 明朝" w:hint="eastAsia"/>
          <w:bCs/>
          <w:sz w:val="22"/>
          <w:szCs w:val="22"/>
        </w:rPr>
        <w:t xml:space="preserve"> </w:t>
      </w:r>
      <w:r w:rsidRPr="00062CE8">
        <w:rPr>
          <w:rFonts w:cs="ＭＳ 明朝" w:hint="eastAsia"/>
          <w:bCs/>
          <w:sz w:val="22"/>
          <w:szCs w:val="22"/>
        </w:rPr>
        <w:t>こども家庭庁トップページ</w:t>
      </w:r>
      <w:r w:rsidRPr="00062CE8">
        <w:rPr>
          <w:rFonts w:cs="ＭＳ 明朝" w:hint="eastAsia"/>
          <w:bCs/>
          <w:sz w:val="22"/>
          <w:szCs w:val="22"/>
        </w:rPr>
        <w:t xml:space="preserve"> &gt; </w:t>
      </w:r>
      <w:r w:rsidRPr="00062CE8">
        <w:rPr>
          <w:rFonts w:cs="ＭＳ 明朝" w:hint="eastAsia"/>
          <w:bCs/>
          <w:sz w:val="22"/>
          <w:szCs w:val="22"/>
        </w:rPr>
        <w:t>政策</w:t>
      </w:r>
      <w:r w:rsidRPr="00062CE8">
        <w:rPr>
          <w:rFonts w:cs="ＭＳ 明朝" w:hint="eastAsia"/>
          <w:bCs/>
          <w:sz w:val="22"/>
          <w:szCs w:val="22"/>
        </w:rPr>
        <w:t xml:space="preserve"> &gt; </w:t>
      </w:r>
      <w:r w:rsidR="00B863FB">
        <w:rPr>
          <w:rFonts w:cs="ＭＳ 明朝" w:hint="eastAsia"/>
          <w:bCs/>
          <w:sz w:val="22"/>
          <w:szCs w:val="22"/>
        </w:rPr>
        <w:t>保育</w:t>
      </w:r>
    </w:p>
    <w:p w14:paraId="5BC4D524" w14:textId="1919FBD3" w:rsidR="00B863FB" w:rsidRDefault="00000000" w:rsidP="0007214B">
      <w:pPr>
        <w:spacing w:beforeLines="25" w:before="90" w:afterLines="25" w:after="90" w:line="300" w:lineRule="auto"/>
        <w:ind w:firstLineChars="200" w:firstLine="420"/>
        <w:rPr>
          <w:rFonts w:cs="ＭＳ 明朝"/>
          <w:bCs/>
          <w:sz w:val="22"/>
          <w:szCs w:val="22"/>
        </w:rPr>
      </w:pPr>
      <w:hyperlink r:id="rId8" w:history="1">
        <w:r w:rsidR="006B7563" w:rsidRPr="00045BB9">
          <w:rPr>
            <w:rStyle w:val="a3"/>
            <w:rFonts w:cs="ＭＳ 明朝"/>
            <w:bCs/>
            <w:sz w:val="22"/>
            <w:szCs w:val="22"/>
          </w:rPr>
          <w:t>https://www.cfa.go.jp/policies/hoiku/</w:t>
        </w:r>
      </w:hyperlink>
    </w:p>
    <w:p w14:paraId="51045C7B" w14:textId="768F04AD" w:rsidR="00B83FE1" w:rsidRPr="0093072D" w:rsidRDefault="00B83FE1" w:rsidP="00B83FE1">
      <w:pPr>
        <w:pStyle w:val="a9"/>
        <w:numPr>
          <w:ilvl w:val="0"/>
          <w:numId w:val="18"/>
        </w:numPr>
        <w:snapToGrid w:val="0"/>
        <w:spacing w:line="276" w:lineRule="auto"/>
        <w:ind w:leftChars="0" w:rightChars="-13" w:right="-27"/>
        <w:rPr>
          <w:rFonts w:ascii="BIZ UDPゴシック" w:eastAsia="BIZ UDPゴシック" w:hAnsi="BIZ UDPゴシック" w:cs="Courier New"/>
          <w:b/>
          <w:sz w:val="40"/>
          <w:szCs w:val="40"/>
        </w:rPr>
      </w:pPr>
      <w:r w:rsidRPr="001440AF">
        <w:rPr>
          <w:rFonts w:ascii="BIZ UDPゴシック" w:eastAsia="BIZ UDPゴシック" w:hAnsi="BIZ UDPゴシック" w:cs="Courier New" w:hint="eastAsia"/>
          <w:b/>
          <w:sz w:val="40"/>
          <w:szCs w:val="40"/>
        </w:rPr>
        <w:t>令和５年度『「民生委員・児童委員の日」活動強化週間』のお知らせ（全国民生委員児童委員連合会）</w:t>
      </w:r>
    </w:p>
    <w:p w14:paraId="163DBF8C" w14:textId="34DC9B7E" w:rsidR="00B83FE1" w:rsidRDefault="00B83FE1" w:rsidP="00B83FE1">
      <w:pPr>
        <w:spacing w:beforeLines="25" w:before="90" w:afterLines="25" w:after="90" w:line="300" w:lineRule="auto"/>
        <w:rPr>
          <w:rFonts w:cs="ＭＳ 明朝"/>
          <w:bCs/>
          <w:sz w:val="22"/>
          <w:szCs w:val="22"/>
        </w:rPr>
      </w:pPr>
      <w:r w:rsidRPr="00B83FE1">
        <w:rPr>
          <w:rFonts w:cs="ＭＳ 明朝"/>
          <w:bCs/>
          <w:noProof/>
          <w:sz w:val="22"/>
          <w:szCs w:val="22"/>
        </w:rPr>
        <w:lastRenderedPageBreak/>
        <w:drawing>
          <wp:anchor distT="0" distB="0" distL="114300" distR="114300" simplePos="0" relativeHeight="251660288" behindDoc="0" locked="0" layoutInCell="1" allowOverlap="1" wp14:anchorId="5E769481" wp14:editId="60DA163E">
            <wp:simplePos x="0" y="0"/>
            <wp:positionH relativeFrom="margin">
              <wp:posOffset>64770</wp:posOffset>
            </wp:positionH>
            <wp:positionV relativeFrom="paragraph">
              <wp:posOffset>299085</wp:posOffset>
            </wp:positionV>
            <wp:extent cx="2400300" cy="3063240"/>
            <wp:effectExtent l="0" t="0" r="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2482" t="6780" r="32575" b="7255"/>
                    <a:stretch/>
                  </pic:blipFill>
                  <pic:spPr bwMode="auto">
                    <a:xfrm>
                      <a:off x="0" y="0"/>
                      <a:ext cx="2400300" cy="3063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3FE1">
        <w:rPr>
          <w:rFonts w:cs="ＭＳ 明朝"/>
          <w:bCs/>
          <w:noProof/>
          <w:sz w:val="22"/>
          <w:szCs w:val="22"/>
        </w:rPr>
        <mc:AlternateContent>
          <mc:Choice Requires="wps">
            <w:drawing>
              <wp:anchor distT="0" distB="0" distL="114300" distR="114300" simplePos="0" relativeHeight="251661312" behindDoc="0" locked="0" layoutInCell="1" allowOverlap="1" wp14:anchorId="3E220B3F" wp14:editId="2DC1D559">
                <wp:simplePos x="0" y="0"/>
                <wp:positionH relativeFrom="margin">
                  <wp:posOffset>87630</wp:posOffset>
                </wp:positionH>
                <wp:positionV relativeFrom="paragraph">
                  <wp:posOffset>299085</wp:posOffset>
                </wp:positionV>
                <wp:extent cx="2377440" cy="3063240"/>
                <wp:effectExtent l="0" t="0" r="22860" b="22860"/>
                <wp:wrapNone/>
                <wp:docPr id="4" name="正方形/長方形 4"/>
                <wp:cNvGraphicFramePr/>
                <a:graphic xmlns:a="http://schemas.openxmlformats.org/drawingml/2006/main">
                  <a:graphicData uri="http://schemas.microsoft.com/office/word/2010/wordprocessingShape">
                    <wps:wsp>
                      <wps:cNvSpPr/>
                      <wps:spPr>
                        <a:xfrm>
                          <a:off x="0" y="0"/>
                          <a:ext cx="2377440" cy="306324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73AC3" id="正方形/長方形 4" o:spid="_x0000_s1026" style="position:absolute;left:0;text-align:left;margin-left:6.9pt;margin-top:23.55pt;width:187.2pt;height:24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" filled="f" strokecolor="#e36c0a [2409]" strokeweight="2pt">
                <w10:wrap anchorx="margin"/>
              </v:rect>
            </w:pict>
          </mc:Fallback>
        </mc:AlternateContent>
      </w:r>
    </w:p>
    <w:p w14:paraId="47A84775" w14:textId="3D125497" w:rsidR="00B83FE1" w:rsidRPr="00B83FE1" w:rsidRDefault="00B83FE1" w:rsidP="00B83FE1">
      <w:pPr>
        <w:spacing w:beforeLines="25" w:before="90" w:afterLines="25" w:after="90" w:line="300" w:lineRule="auto"/>
        <w:rPr>
          <w:rFonts w:cs="ＭＳ 明朝"/>
          <w:bCs/>
          <w:sz w:val="24"/>
        </w:rPr>
      </w:pPr>
      <w:r>
        <w:rPr>
          <w:rFonts w:cs="ＭＳ 明朝" w:hint="eastAsia"/>
          <w:bCs/>
          <w:sz w:val="22"/>
          <w:szCs w:val="22"/>
        </w:rPr>
        <w:t xml:space="preserve">　</w:t>
      </w:r>
      <w:r w:rsidRPr="00B83FE1">
        <w:rPr>
          <w:rFonts w:cs="ＭＳ 明朝" w:hint="eastAsia"/>
          <w:bCs/>
          <w:sz w:val="24"/>
        </w:rPr>
        <w:t>民生委員・児童委員は、自らも地域住民の一員として、それぞれが担当する区域において、住民の生活上のさまざまな相談に応じ、行政をはじめ適切な支援やサービスへの「つなぎ役」としての役割を果たすとともに、高齢者や障がい者世帯の見守りや安否確認などにも重要な役割を果たしています。</w:t>
      </w:r>
    </w:p>
    <w:bookmarkStart w:id="5" w:name="_Hlk131163754"/>
    <w:p w14:paraId="1DCA239B" w14:textId="49D48EE5" w:rsidR="00B83FE1" w:rsidRDefault="00B83FE1" w:rsidP="00B83FE1">
      <w:pPr>
        <w:spacing w:beforeLines="25" w:before="90" w:afterLines="25" w:after="90" w:line="300" w:lineRule="auto"/>
        <w:ind w:firstLineChars="100" w:firstLine="240"/>
        <w:rPr>
          <w:rFonts w:cs="ＭＳ 明朝"/>
          <w:bCs/>
          <w:sz w:val="24"/>
        </w:rPr>
      </w:pPr>
      <w:r w:rsidRPr="00B83FE1">
        <w:rPr>
          <w:rFonts w:cs="ＭＳ 明朝" w:hint="eastAsia"/>
          <w:bCs/>
          <w:noProof/>
          <w:sz w:val="24"/>
        </w:rPr>
        <mc:AlternateContent>
          <mc:Choice Requires="wps">
            <w:drawing>
              <wp:anchor distT="0" distB="0" distL="114300" distR="114300" simplePos="0" relativeHeight="251662336" behindDoc="0" locked="0" layoutInCell="1" allowOverlap="1" wp14:anchorId="5FC2ACC9" wp14:editId="70279901">
                <wp:simplePos x="0" y="0"/>
                <wp:positionH relativeFrom="column">
                  <wp:posOffset>-80010</wp:posOffset>
                </wp:positionH>
                <wp:positionV relativeFrom="paragraph">
                  <wp:posOffset>1167765</wp:posOffset>
                </wp:positionV>
                <wp:extent cx="2674620" cy="2590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2674620" cy="259080"/>
                        </a:xfrm>
                        <a:prstGeom prst="rect">
                          <a:avLst/>
                        </a:prstGeom>
                        <a:noFill/>
                        <a:ln w="6350">
                          <a:noFill/>
                        </a:ln>
                      </wps:spPr>
                      <wps:txbx>
                        <w:txbxContent>
                          <w:p w14:paraId="18B25EF2" w14:textId="77777777" w:rsidR="00B83FE1" w:rsidRPr="00A42B92" w:rsidRDefault="00B83FE1" w:rsidP="00B83FE1">
                            <w:pPr>
                              <w:rPr>
                                <w:rFonts w:ascii="BIZ UDPゴシック" w:eastAsia="BIZ UDPゴシック" w:hAnsi="BIZ UDPゴシック"/>
                                <w:sz w:val="18"/>
                              </w:rPr>
                            </w:pPr>
                            <w:r w:rsidRPr="00A42B92">
                              <w:rPr>
                                <w:rFonts w:ascii="BIZ UDPゴシック" w:eastAsia="BIZ UDPゴシック" w:hAnsi="BIZ UDPゴシック" w:hint="eastAsia"/>
                                <w:sz w:val="18"/>
                              </w:rPr>
                              <w:t>PRポスター「ご存じですか？民生委員・児童委員」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2ACC9" id="_x0000_t202" coordsize="21600,21600" o:spt="202" path="m,l,21600r21600,l21600,xe">
                <v:stroke joinstyle="miter"/>
                <v:path gradientshapeok="t" o:connecttype="rect"/>
              </v:shapetype>
              <v:shape id="テキスト ボックス 5" o:spid="_x0000_s1026" type="#_x0000_t202" style="position:absolute;left:0;text-align:left;margin-left:-6.3pt;margin-top:91.95pt;width:210.6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" filled="f" stroked="f" strokeweight=".5pt">
                <v:textbox>
                  <w:txbxContent>
                    <w:p w14:paraId="18B25EF2" w14:textId="77777777" w:rsidR="00B83FE1" w:rsidRPr="00A42B92" w:rsidRDefault="00B83FE1" w:rsidP="00B83FE1">
                      <w:pPr>
                        <w:rPr>
                          <w:rFonts w:ascii="BIZ UDPゴシック" w:eastAsia="BIZ UDPゴシック" w:hAnsi="BIZ UDPゴシック"/>
                          <w:sz w:val="18"/>
                        </w:rPr>
                      </w:pPr>
                      <w:r w:rsidRPr="00A42B92">
                        <w:rPr>
                          <w:rFonts w:ascii="BIZ UDPゴシック" w:eastAsia="BIZ UDPゴシック" w:hAnsi="BIZ UDPゴシック" w:hint="eastAsia"/>
                          <w:sz w:val="18"/>
                        </w:rPr>
                        <w:t>PRポスター「ご存じですか？民生委員・児童委員」</w:t>
                      </w:r>
                    </w:p>
                  </w:txbxContent>
                </v:textbox>
              </v:shape>
            </w:pict>
          </mc:Fallback>
        </mc:AlternateContent>
      </w:r>
      <w:r w:rsidRPr="00B83FE1">
        <w:rPr>
          <w:rFonts w:cs="ＭＳ 明朝" w:hint="eastAsia"/>
          <w:bCs/>
          <w:sz w:val="24"/>
        </w:rPr>
        <w:t>近年、子どもや子育て家庭をめぐる課題が多様化、深刻化するなかにおいて、地域の子どもたちに、民生委員・児童委員、主任児童委員を『身近なおとな』と感じてもらい、地域の『子育て応援団』となるためにも、その存在や活動への理解促進が一層重要です。</w:t>
      </w:r>
    </w:p>
    <w:p w14:paraId="6EC4AB73" w14:textId="131C25BE" w:rsidR="00B83FE1" w:rsidRPr="00B83FE1" w:rsidRDefault="00B83FE1" w:rsidP="00B83FE1">
      <w:pPr>
        <w:spacing w:beforeLines="25" w:before="90" w:afterLines="25" w:after="90" w:line="300" w:lineRule="auto"/>
        <w:rPr>
          <w:rFonts w:cs="ＭＳ 明朝"/>
          <w:bCs/>
          <w:sz w:val="24"/>
        </w:rPr>
      </w:pPr>
      <w:r w:rsidRPr="00B83FE1">
        <w:rPr>
          <w:rFonts w:cs="ＭＳ 明朝" w:hint="eastAsia"/>
          <w:bCs/>
          <w:sz w:val="24"/>
        </w:rPr>
        <w:t>そこで、全国民生委員児童委員連合会（以下、全民児連）は毎年、「民生委員・児童委員の日」である</w:t>
      </w:r>
      <w:r>
        <w:rPr>
          <w:rFonts w:cs="ＭＳ 明朝" w:hint="eastAsia"/>
          <w:bCs/>
          <w:sz w:val="24"/>
        </w:rPr>
        <w:t>5</w:t>
      </w:r>
      <w:r w:rsidRPr="00B83FE1">
        <w:rPr>
          <w:rFonts w:cs="ＭＳ 明朝" w:hint="eastAsia"/>
          <w:bCs/>
          <w:sz w:val="24"/>
        </w:rPr>
        <w:t>月</w:t>
      </w:r>
      <w:r w:rsidRPr="00B83FE1">
        <w:rPr>
          <w:rFonts w:cs="ＭＳ 明朝" w:hint="eastAsia"/>
          <w:bCs/>
          <w:sz w:val="24"/>
        </w:rPr>
        <w:t>12</w:t>
      </w:r>
      <w:r w:rsidRPr="00B83FE1">
        <w:rPr>
          <w:rFonts w:cs="ＭＳ 明朝" w:hint="eastAsia"/>
          <w:bCs/>
          <w:sz w:val="24"/>
        </w:rPr>
        <w:t>日からの１週間を、民生委員・児童委員活動周知のための取り組みを強化する期間としています。</w:t>
      </w:r>
    </w:p>
    <w:p w14:paraId="09F2592F" w14:textId="5C8827A3" w:rsidR="00B83FE1" w:rsidRPr="00B83FE1" w:rsidRDefault="00B83FE1" w:rsidP="00B83FE1">
      <w:pPr>
        <w:spacing w:beforeLines="25" w:before="90" w:afterLines="25" w:after="90" w:line="300" w:lineRule="auto"/>
        <w:ind w:firstLineChars="100" w:firstLine="240"/>
        <w:rPr>
          <w:rFonts w:cs="ＭＳ 明朝"/>
          <w:bCs/>
          <w:sz w:val="24"/>
        </w:rPr>
      </w:pPr>
      <w:r w:rsidRPr="00B83FE1">
        <w:rPr>
          <w:rFonts w:cs="ＭＳ 明朝" w:hint="eastAsia"/>
          <w:bCs/>
          <w:sz w:val="24"/>
        </w:rPr>
        <w:t>令和</w:t>
      </w:r>
      <w:r>
        <w:rPr>
          <w:rFonts w:cs="ＭＳ 明朝" w:hint="eastAsia"/>
          <w:bCs/>
          <w:sz w:val="24"/>
        </w:rPr>
        <w:t>5</w:t>
      </w:r>
      <w:r w:rsidRPr="00B83FE1">
        <w:rPr>
          <w:rFonts w:cs="ＭＳ 明朝" w:hint="eastAsia"/>
          <w:bCs/>
          <w:sz w:val="24"/>
        </w:rPr>
        <w:t>年度の本週間にあたり、全民児連では民生委員・児童委員の活動理解促進のため、以下の内容を広く周知すべくアニメーション</w:t>
      </w:r>
      <w:r w:rsidRPr="00B83FE1">
        <w:rPr>
          <w:rFonts w:cs="ＭＳ 明朝" w:hint="eastAsia"/>
          <w:bCs/>
          <w:sz w:val="24"/>
        </w:rPr>
        <w:t>PR</w:t>
      </w:r>
      <w:r w:rsidRPr="00B83FE1">
        <w:rPr>
          <w:rFonts w:cs="ＭＳ 明朝" w:hint="eastAsia"/>
          <w:bCs/>
          <w:sz w:val="24"/>
        </w:rPr>
        <w:t>動画を公開しています。</w:t>
      </w:r>
    </w:p>
    <w:p w14:paraId="31542409" w14:textId="77777777" w:rsidR="00B83FE1" w:rsidRPr="00B83FE1" w:rsidRDefault="00B83FE1" w:rsidP="00B83FE1">
      <w:pPr>
        <w:spacing w:beforeLines="25" w:before="90" w:afterLines="25" w:after="90" w:line="300" w:lineRule="auto"/>
        <w:rPr>
          <w:rFonts w:cs="ＭＳ 明朝"/>
          <w:bCs/>
          <w:sz w:val="24"/>
        </w:rPr>
      </w:pPr>
      <w:r w:rsidRPr="00B83FE1">
        <w:rPr>
          <w:rFonts w:cs="ＭＳ 明朝"/>
          <w:bCs/>
          <w:noProof/>
          <w:sz w:val="24"/>
        </w:rPr>
        <mc:AlternateContent>
          <mc:Choice Requires="wps">
            <w:drawing>
              <wp:anchor distT="0" distB="0" distL="114300" distR="114300" simplePos="0" relativeHeight="251663360" behindDoc="1" locked="0" layoutInCell="1" allowOverlap="1" wp14:anchorId="1815A618" wp14:editId="1191B745">
                <wp:simplePos x="0" y="0"/>
                <wp:positionH relativeFrom="margin">
                  <wp:align>left</wp:align>
                </wp:positionH>
                <wp:positionV relativeFrom="paragraph">
                  <wp:posOffset>4445</wp:posOffset>
                </wp:positionV>
                <wp:extent cx="6408420" cy="1584960"/>
                <wp:effectExtent l="0" t="0" r="11430" b="15240"/>
                <wp:wrapNone/>
                <wp:docPr id="2" name="四角形: 角を丸くする 2"/>
                <wp:cNvGraphicFramePr/>
                <a:graphic xmlns:a="http://schemas.openxmlformats.org/drawingml/2006/main">
                  <a:graphicData uri="http://schemas.microsoft.com/office/word/2010/wordprocessingShape">
                    <wps:wsp>
                      <wps:cNvSpPr/>
                      <wps:spPr>
                        <a:xfrm>
                          <a:off x="0" y="0"/>
                          <a:ext cx="6408420" cy="1584960"/>
                        </a:xfrm>
                        <a:prstGeom prst="roundRect">
                          <a:avLst/>
                        </a:prstGeom>
                        <a:noFill/>
                        <a:ln w="12700" cap="flat" cmpd="sng" algn="ctr">
                          <a:solidFill>
                            <a:srgbClr val="4472C4">
                              <a:shade val="50000"/>
                            </a:srgbClr>
                          </a:solidFill>
                          <a:prstDash val="solid"/>
                          <a:miter lim="800000"/>
                        </a:ln>
                        <a:effectLst/>
                      </wps:spPr>
                      <wps:txbx>
                        <w:txbxContent>
                          <w:p w14:paraId="0DF11886" w14:textId="77777777" w:rsidR="00B83FE1" w:rsidRDefault="00B83FE1" w:rsidP="00B83FE1">
                            <w:pPr>
                              <w:spacing w:line="276" w:lineRule="auto"/>
                              <w:rPr>
                                <w:rFonts w:eastAsiaTheme="minorHAnsi"/>
                                <w:color w:val="1D1B11" w:themeColor="background2" w:themeShade="1A"/>
                                <w:sz w:val="22"/>
                              </w:rPr>
                            </w:pPr>
                            <w:r w:rsidRPr="0087355D">
                              <w:rPr>
                                <w:rFonts w:eastAsiaTheme="minorHAnsi" w:hint="eastAsia"/>
                                <w:color w:val="1D1B11" w:themeColor="background2" w:themeShade="1A"/>
                                <w:sz w:val="22"/>
                              </w:rPr>
                              <w:t>♢民生委員・児童委員は地域住民の身近な相談相手であり</w:t>
                            </w:r>
                            <w:r>
                              <w:rPr>
                                <w:rFonts w:eastAsiaTheme="minorHAnsi" w:hint="eastAsia"/>
                                <w:color w:val="1D1B11" w:themeColor="background2" w:themeShade="1A"/>
                                <w:sz w:val="22"/>
                              </w:rPr>
                              <w:t>、</w:t>
                            </w:r>
                          </w:p>
                          <w:p w14:paraId="75467F67" w14:textId="77777777" w:rsidR="00B83FE1" w:rsidRPr="0087355D" w:rsidRDefault="00B83FE1" w:rsidP="00B83FE1">
                            <w:pPr>
                              <w:spacing w:line="276" w:lineRule="auto"/>
                              <w:ind w:firstLineChars="100" w:firstLine="220"/>
                              <w:rPr>
                                <w:rFonts w:eastAsiaTheme="minorHAnsi"/>
                                <w:color w:val="1D1B11" w:themeColor="background2" w:themeShade="1A"/>
                                <w:sz w:val="22"/>
                              </w:rPr>
                            </w:pPr>
                            <w:r w:rsidRPr="0087355D">
                              <w:rPr>
                                <w:rFonts w:eastAsiaTheme="minorHAnsi" w:hint="eastAsia"/>
                                <w:color w:val="1D1B11" w:themeColor="background2" w:themeShade="1A"/>
                                <w:sz w:val="22"/>
                              </w:rPr>
                              <w:t>専門機関への“つなぎ役”であること</w:t>
                            </w:r>
                          </w:p>
                          <w:p w14:paraId="2C92917F" w14:textId="77777777" w:rsidR="00B83FE1" w:rsidRPr="0087355D" w:rsidRDefault="00B83FE1" w:rsidP="00B83FE1">
                            <w:pPr>
                              <w:spacing w:line="276" w:lineRule="auto"/>
                              <w:rPr>
                                <w:rFonts w:eastAsiaTheme="minorHAnsi"/>
                                <w:color w:val="1D1B11" w:themeColor="background2" w:themeShade="1A"/>
                                <w:sz w:val="22"/>
                              </w:rPr>
                            </w:pPr>
                            <w:r w:rsidRPr="0087355D">
                              <w:rPr>
                                <w:rFonts w:eastAsiaTheme="minorHAnsi" w:hint="eastAsia"/>
                                <w:color w:val="1D1B11" w:themeColor="background2" w:themeShade="1A"/>
                                <w:sz w:val="22"/>
                              </w:rPr>
                              <w:t>♢厚生労働大臣によって委嘱されたボランティアであること</w:t>
                            </w:r>
                          </w:p>
                          <w:p w14:paraId="0DE49160" w14:textId="77777777" w:rsidR="00B83FE1" w:rsidRDefault="00B83FE1" w:rsidP="00B83FE1">
                            <w:pPr>
                              <w:spacing w:line="276" w:lineRule="auto"/>
                              <w:rPr>
                                <w:rFonts w:eastAsiaTheme="minorHAnsi"/>
                                <w:color w:val="1D1B11" w:themeColor="background2" w:themeShade="1A"/>
                                <w:sz w:val="22"/>
                              </w:rPr>
                            </w:pPr>
                            <w:r w:rsidRPr="0087355D">
                              <w:rPr>
                                <w:rFonts w:eastAsiaTheme="minorHAnsi" w:hint="eastAsia"/>
                                <w:color w:val="1D1B11" w:themeColor="background2" w:themeShade="1A"/>
                                <w:sz w:val="22"/>
                              </w:rPr>
                              <w:t>♢法律上の守秘義務を有しており、安心して相談できる相手</w:t>
                            </w:r>
                          </w:p>
                          <w:p w14:paraId="14A9DA5B" w14:textId="77777777" w:rsidR="00B83FE1" w:rsidRPr="0087355D" w:rsidRDefault="00B83FE1" w:rsidP="00B83FE1">
                            <w:pPr>
                              <w:spacing w:line="276" w:lineRule="auto"/>
                              <w:ind w:firstLineChars="100" w:firstLine="220"/>
                              <w:rPr>
                                <w:rFonts w:eastAsiaTheme="minorHAnsi"/>
                                <w:color w:val="1D1B11" w:themeColor="background2" w:themeShade="1A"/>
                                <w:sz w:val="22"/>
                              </w:rPr>
                            </w:pPr>
                            <w:r w:rsidRPr="0087355D">
                              <w:rPr>
                                <w:rFonts w:eastAsiaTheme="minorHAnsi" w:hint="eastAsia"/>
                                <w:color w:val="1D1B11" w:themeColor="background2" w:themeShade="1A"/>
                                <w:sz w:val="22"/>
                              </w:rPr>
                              <w:t>であること</w:t>
                            </w:r>
                          </w:p>
                          <w:p w14:paraId="532A9DAA" w14:textId="77777777" w:rsidR="00B83FE1" w:rsidRPr="00446D04" w:rsidRDefault="00B83FE1" w:rsidP="00B83FE1">
                            <w:pPr>
                              <w:rPr>
                                <w:rFonts w:ascii="ＭＳ ゴシック" w:eastAsia="ＭＳ ゴシック" w:hAnsi="ＭＳ ゴシック"/>
                                <w:color w:val="1D1B11" w:themeColor="background2" w:themeShade="1A"/>
                              </w:rPr>
                            </w:pPr>
                          </w:p>
                          <w:p w14:paraId="24EF5CF9" w14:textId="77777777" w:rsidR="00B83FE1" w:rsidRPr="00446D04" w:rsidRDefault="00B83FE1" w:rsidP="00B83FE1">
                            <w:pPr>
                              <w:jc w:val="center"/>
                              <w:rPr>
                                <w:rFonts w:ascii="ＭＳ ゴシック" w:eastAsia="ＭＳ ゴシック" w:hAnsi="ＭＳ ゴシック"/>
                                <w:color w:val="1D1B11" w:themeColor="background2" w:themeShade="1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5A618" id="四角形: 角を丸くする 2" o:spid="_x0000_s1027" style="position:absolute;left:0;text-align:left;margin-left:0;margin-top:.35pt;width:504.6pt;height:124.8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" filled="f" strokecolor="#2f528f" strokeweight="1pt">
                <v:stroke joinstyle="miter"/>
                <v:textbox>
                  <w:txbxContent>
                    <w:p w14:paraId="0DF11886" w14:textId="77777777" w:rsidR="00B83FE1" w:rsidRDefault="00B83FE1" w:rsidP="00B83FE1">
                      <w:pPr>
                        <w:spacing w:line="276" w:lineRule="auto"/>
                        <w:rPr>
                          <w:rFonts w:eastAsiaTheme="minorHAnsi"/>
                          <w:color w:val="1D1B11" w:themeColor="background2" w:themeShade="1A"/>
                          <w:sz w:val="22"/>
                        </w:rPr>
                      </w:pPr>
                      <w:r w:rsidRPr="0087355D">
                        <w:rPr>
                          <w:rFonts w:eastAsiaTheme="minorHAnsi" w:hint="eastAsia"/>
                          <w:color w:val="1D1B11" w:themeColor="background2" w:themeShade="1A"/>
                          <w:sz w:val="22"/>
                        </w:rPr>
                        <w:t>♢民生委員・児童委員は地域住民の身近な相談相手であり</w:t>
                      </w:r>
                      <w:r>
                        <w:rPr>
                          <w:rFonts w:eastAsiaTheme="minorHAnsi" w:hint="eastAsia"/>
                          <w:color w:val="1D1B11" w:themeColor="background2" w:themeShade="1A"/>
                          <w:sz w:val="22"/>
                        </w:rPr>
                        <w:t>、</w:t>
                      </w:r>
                    </w:p>
                    <w:p w14:paraId="75467F67" w14:textId="77777777" w:rsidR="00B83FE1" w:rsidRPr="0087355D" w:rsidRDefault="00B83FE1" w:rsidP="00B83FE1">
                      <w:pPr>
                        <w:spacing w:line="276" w:lineRule="auto"/>
                        <w:ind w:firstLineChars="100" w:firstLine="220"/>
                        <w:rPr>
                          <w:rFonts w:eastAsiaTheme="minorHAnsi"/>
                          <w:color w:val="1D1B11" w:themeColor="background2" w:themeShade="1A"/>
                          <w:sz w:val="22"/>
                        </w:rPr>
                      </w:pPr>
                      <w:r w:rsidRPr="0087355D">
                        <w:rPr>
                          <w:rFonts w:eastAsiaTheme="minorHAnsi" w:hint="eastAsia"/>
                          <w:color w:val="1D1B11" w:themeColor="background2" w:themeShade="1A"/>
                          <w:sz w:val="22"/>
                        </w:rPr>
                        <w:t>専門機関への“つなぎ役”であること</w:t>
                      </w:r>
                    </w:p>
                    <w:p w14:paraId="2C92917F" w14:textId="77777777" w:rsidR="00B83FE1" w:rsidRPr="0087355D" w:rsidRDefault="00B83FE1" w:rsidP="00B83FE1">
                      <w:pPr>
                        <w:spacing w:line="276" w:lineRule="auto"/>
                        <w:rPr>
                          <w:rFonts w:eastAsiaTheme="minorHAnsi"/>
                          <w:color w:val="1D1B11" w:themeColor="background2" w:themeShade="1A"/>
                          <w:sz w:val="22"/>
                        </w:rPr>
                      </w:pPr>
                      <w:r w:rsidRPr="0087355D">
                        <w:rPr>
                          <w:rFonts w:eastAsiaTheme="minorHAnsi" w:hint="eastAsia"/>
                          <w:color w:val="1D1B11" w:themeColor="background2" w:themeShade="1A"/>
                          <w:sz w:val="22"/>
                        </w:rPr>
                        <w:t>♢厚生労働大臣によって委嘱されたボランティアであること</w:t>
                      </w:r>
                    </w:p>
                    <w:p w14:paraId="0DE49160" w14:textId="77777777" w:rsidR="00B83FE1" w:rsidRDefault="00B83FE1" w:rsidP="00B83FE1">
                      <w:pPr>
                        <w:spacing w:line="276" w:lineRule="auto"/>
                        <w:rPr>
                          <w:rFonts w:eastAsiaTheme="minorHAnsi"/>
                          <w:color w:val="1D1B11" w:themeColor="background2" w:themeShade="1A"/>
                          <w:sz w:val="22"/>
                        </w:rPr>
                      </w:pPr>
                      <w:r w:rsidRPr="0087355D">
                        <w:rPr>
                          <w:rFonts w:eastAsiaTheme="minorHAnsi" w:hint="eastAsia"/>
                          <w:color w:val="1D1B11" w:themeColor="background2" w:themeShade="1A"/>
                          <w:sz w:val="22"/>
                        </w:rPr>
                        <w:t>♢法律上の守秘義務を有しており、安心して相談できる相手</w:t>
                      </w:r>
                    </w:p>
                    <w:p w14:paraId="14A9DA5B" w14:textId="77777777" w:rsidR="00B83FE1" w:rsidRPr="0087355D" w:rsidRDefault="00B83FE1" w:rsidP="00B83FE1">
                      <w:pPr>
                        <w:spacing w:line="276" w:lineRule="auto"/>
                        <w:ind w:firstLineChars="100" w:firstLine="220"/>
                        <w:rPr>
                          <w:rFonts w:eastAsiaTheme="minorHAnsi"/>
                          <w:color w:val="1D1B11" w:themeColor="background2" w:themeShade="1A"/>
                          <w:sz w:val="22"/>
                        </w:rPr>
                      </w:pPr>
                      <w:r w:rsidRPr="0087355D">
                        <w:rPr>
                          <w:rFonts w:eastAsiaTheme="minorHAnsi" w:hint="eastAsia"/>
                          <w:color w:val="1D1B11" w:themeColor="background2" w:themeShade="1A"/>
                          <w:sz w:val="22"/>
                        </w:rPr>
                        <w:t>であること</w:t>
                      </w:r>
                    </w:p>
                    <w:p w14:paraId="532A9DAA" w14:textId="77777777" w:rsidR="00B83FE1" w:rsidRPr="00446D04" w:rsidRDefault="00B83FE1" w:rsidP="00B83FE1">
                      <w:pPr>
                        <w:rPr>
                          <w:rFonts w:ascii="ＭＳ ゴシック" w:eastAsia="ＭＳ ゴシック" w:hAnsi="ＭＳ ゴシック"/>
                          <w:color w:val="1D1B11" w:themeColor="background2" w:themeShade="1A"/>
                        </w:rPr>
                      </w:pPr>
                    </w:p>
                    <w:p w14:paraId="24EF5CF9" w14:textId="77777777" w:rsidR="00B83FE1" w:rsidRPr="00446D04" w:rsidRDefault="00B83FE1" w:rsidP="00B83FE1">
                      <w:pPr>
                        <w:jc w:val="center"/>
                        <w:rPr>
                          <w:rFonts w:ascii="ＭＳ ゴシック" w:eastAsia="ＭＳ ゴシック" w:hAnsi="ＭＳ ゴシック"/>
                          <w:color w:val="1D1B11" w:themeColor="background2" w:themeShade="1A"/>
                        </w:rPr>
                      </w:pPr>
                    </w:p>
                  </w:txbxContent>
                </v:textbox>
                <w10:wrap anchorx="margin"/>
              </v:roundrect>
            </w:pict>
          </mc:Fallback>
        </mc:AlternateContent>
      </w:r>
      <w:r w:rsidRPr="00B83FE1">
        <w:rPr>
          <w:rFonts w:cs="ＭＳ 明朝"/>
          <w:bCs/>
          <w:noProof/>
          <w:sz w:val="24"/>
        </w:rPr>
        <w:drawing>
          <wp:anchor distT="0" distB="0" distL="114300" distR="114300" simplePos="0" relativeHeight="251664384" behindDoc="0" locked="0" layoutInCell="1" allowOverlap="1" wp14:anchorId="1E308FA9" wp14:editId="480405B5">
            <wp:simplePos x="0" y="0"/>
            <wp:positionH relativeFrom="margin">
              <wp:posOffset>4128135</wp:posOffset>
            </wp:positionH>
            <wp:positionV relativeFrom="paragraph">
              <wp:posOffset>88265</wp:posOffset>
            </wp:positionV>
            <wp:extent cx="2118360" cy="1181100"/>
            <wp:effectExtent l="19050" t="19050" r="15240" b="19050"/>
            <wp:wrapSquare wrapText="bothSides"/>
            <wp:docPr id="25" name="図 25">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25" name="図 2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8360" cy="1181100"/>
                    </a:xfrm>
                    <a:prstGeom prst="rect">
                      <a:avLst/>
                    </a:prstGeom>
                    <a:ln w="3175">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03F73D72" w14:textId="77777777" w:rsidR="00B83FE1" w:rsidRPr="00B83FE1" w:rsidRDefault="00B83FE1" w:rsidP="00B83FE1">
      <w:pPr>
        <w:spacing w:beforeLines="25" w:before="90" w:afterLines="25" w:after="90" w:line="300" w:lineRule="auto"/>
        <w:rPr>
          <w:rFonts w:cs="ＭＳ 明朝"/>
          <w:bCs/>
          <w:sz w:val="24"/>
        </w:rPr>
      </w:pPr>
    </w:p>
    <w:p w14:paraId="3EFCFF87" w14:textId="77777777" w:rsidR="00B83FE1" w:rsidRPr="00B83FE1" w:rsidRDefault="00B83FE1" w:rsidP="00B83FE1">
      <w:pPr>
        <w:spacing w:beforeLines="25" w:before="90" w:afterLines="25" w:after="90" w:line="300" w:lineRule="auto"/>
        <w:rPr>
          <w:rFonts w:cs="ＭＳ 明朝"/>
          <w:bCs/>
          <w:sz w:val="24"/>
        </w:rPr>
      </w:pPr>
    </w:p>
    <w:p w14:paraId="0AE3B1F7" w14:textId="0117C8DB" w:rsidR="00B83FE1" w:rsidRPr="00B83FE1" w:rsidRDefault="00B83FE1" w:rsidP="00B83FE1">
      <w:pPr>
        <w:spacing w:beforeLines="25" w:before="90" w:afterLines="25" w:after="90" w:line="300" w:lineRule="auto"/>
        <w:rPr>
          <w:rFonts w:cs="ＭＳ 明朝"/>
          <w:bCs/>
          <w:sz w:val="24"/>
        </w:rPr>
      </w:pPr>
      <w:r w:rsidRPr="00B83FE1">
        <w:rPr>
          <w:rFonts w:cs="ＭＳ 明朝"/>
          <w:bCs/>
          <w:noProof/>
          <w:sz w:val="24"/>
        </w:rPr>
        <mc:AlternateContent>
          <mc:Choice Requires="wps">
            <w:drawing>
              <wp:anchor distT="0" distB="0" distL="114300" distR="114300" simplePos="0" relativeHeight="251659264" behindDoc="0" locked="0" layoutInCell="1" allowOverlap="1" wp14:anchorId="5D5BDD40" wp14:editId="600CA36C">
                <wp:simplePos x="0" y="0"/>
                <wp:positionH relativeFrom="margin">
                  <wp:posOffset>4126230</wp:posOffset>
                </wp:positionH>
                <wp:positionV relativeFrom="paragraph">
                  <wp:posOffset>241935</wp:posOffset>
                </wp:positionV>
                <wp:extent cx="2278380" cy="3200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2278380" cy="320040"/>
                        </a:xfrm>
                        <a:prstGeom prst="rect">
                          <a:avLst/>
                        </a:prstGeom>
                        <a:noFill/>
                        <a:ln w="6350">
                          <a:noFill/>
                        </a:ln>
                      </wps:spPr>
                      <wps:txbx>
                        <w:txbxContent>
                          <w:p w14:paraId="0DCE8A9C" w14:textId="77777777" w:rsidR="00B83FE1" w:rsidRPr="0087355D" w:rsidRDefault="00B83FE1" w:rsidP="00B83FE1">
                            <w:pPr>
                              <w:rPr>
                                <w:sz w:val="20"/>
                              </w:rPr>
                            </w:pPr>
                            <w:r w:rsidRPr="0087355D">
                              <w:rPr>
                                <w:rFonts w:ascii="BIZ UDゴシック" w:eastAsia="BIZ UDゴシック" w:hAnsi="BIZ UDゴシック" w:hint="eastAsia"/>
                                <w:color w:val="1D1B11" w:themeColor="background2" w:themeShade="1A"/>
                                <w:sz w:val="18"/>
                              </w:rPr>
                              <w:t>PR動画「あなたのまちにも編」（</w:t>
                            </w:r>
                            <w:r w:rsidRPr="0087355D">
                              <w:rPr>
                                <w:rFonts w:ascii="BIZ UDゴシック" w:eastAsia="BIZ UDゴシック" w:hAnsi="BIZ UDゴシック"/>
                                <w:color w:val="1D1B11" w:themeColor="background2" w:themeShade="1A"/>
                                <w:sz w:val="18"/>
                              </w:rPr>
                              <w:t>70秒）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BDD40" id="テキスト ボックス 11" o:spid="_x0000_s1028" type="#_x0000_t202" style="position:absolute;left:0;text-align:left;margin-left:324.9pt;margin-top:19.05pt;width:179.4pt;height:2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" filled="f" stroked="f" strokeweight=".5pt">
                <v:textbox>
                  <w:txbxContent>
                    <w:p w14:paraId="0DCE8A9C" w14:textId="77777777" w:rsidR="00B83FE1" w:rsidRPr="0087355D" w:rsidRDefault="00B83FE1" w:rsidP="00B83FE1">
                      <w:pPr>
                        <w:rPr>
                          <w:sz w:val="20"/>
                        </w:rPr>
                      </w:pPr>
                      <w:r w:rsidRPr="0087355D">
                        <w:rPr>
                          <w:rFonts w:ascii="BIZ UDゴシック" w:eastAsia="BIZ UDゴシック" w:hAnsi="BIZ UDゴシック" w:hint="eastAsia"/>
                          <w:color w:val="1D1B11" w:themeColor="background2" w:themeShade="1A"/>
                          <w:sz w:val="18"/>
                        </w:rPr>
                        <w:t>PR</w:t>
                      </w:r>
                      <w:r w:rsidRPr="0087355D">
                        <w:rPr>
                          <w:rFonts w:ascii="BIZ UDゴシック" w:eastAsia="BIZ UDゴシック" w:hAnsi="BIZ UDゴシック" w:hint="eastAsia"/>
                          <w:color w:val="1D1B11" w:themeColor="background2" w:themeShade="1A"/>
                          <w:sz w:val="18"/>
                        </w:rPr>
                        <w:t>動画「あなたのまちにも編」（</w:t>
                      </w:r>
                      <w:r w:rsidRPr="0087355D">
                        <w:rPr>
                          <w:rFonts w:ascii="BIZ UDゴシック" w:eastAsia="BIZ UDゴシック" w:hAnsi="BIZ UDゴシック"/>
                          <w:color w:val="1D1B11" w:themeColor="background2" w:themeShade="1A"/>
                          <w:sz w:val="18"/>
                        </w:rPr>
                        <w:t>70秒）</w:t>
                      </w:r>
                    </w:p>
                  </w:txbxContent>
                </v:textbox>
                <w10:wrap anchorx="margin"/>
              </v:shape>
            </w:pict>
          </mc:Fallback>
        </mc:AlternateContent>
      </w:r>
    </w:p>
    <w:p w14:paraId="5C2F14FD" w14:textId="21CE441D" w:rsidR="00B83FE1" w:rsidRPr="00B83FE1" w:rsidRDefault="00B83FE1" w:rsidP="00B83FE1">
      <w:pPr>
        <w:spacing w:beforeLines="25" w:before="90" w:afterLines="25" w:after="90" w:line="300" w:lineRule="auto"/>
        <w:rPr>
          <w:rFonts w:cs="ＭＳ 明朝"/>
          <w:bCs/>
          <w:sz w:val="24"/>
        </w:rPr>
      </w:pPr>
    </w:p>
    <w:p w14:paraId="1701A300" w14:textId="77777777" w:rsidR="00B83FE1" w:rsidRPr="00B83FE1" w:rsidRDefault="00B83FE1" w:rsidP="00B83FE1">
      <w:pPr>
        <w:spacing w:beforeLines="25" w:before="90" w:afterLines="25" w:after="90" w:line="300" w:lineRule="auto"/>
        <w:ind w:firstLineChars="100" w:firstLine="240"/>
        <w:rPr>
          <w:rFonts w:cs="ＭＳ 明朝"/>
          <w:bCs/>
          <w:sz w:val="24"/>
        </w:rPr>
      </w:pPr>
      <w:r w:rsidRPr="00B83FE1">
        <w:rPr>
          <w:rFonts w:cs="ＭＳ 明朝" w:hint="eastAsia"/>
          <w:bCs/>
          <w:sz w:val="24"/>
        </w:rPr>
        <w:t>加えて「ご存じですか？民生委員・児童委員」というフレーズとともに、</w:t>
      </w:r>
      <w:r w:rsidRPr="00B83FE1">
        <w:rPr>
          <w:rFonts w:cs="ＭＳ 明朝" w:hint="eastAsia"/>
          <w:bCs/>
          <w:sz w:val="24"/>
        </w:rPr>
        <w:t>5</w:t>
      </w:r>
      <w:r w:rsidRPr="00B83FE1">
        <w:rPr>
          <w:rFonts w:cs="ＭＳ 明朝" w:hint="eastAsia"/>
          <w:bCs/>
          <w:sz w:val="24"/>
        </w:rPr>
        <w:t>月</w:t>
      </w:r>
      <w:r w:rsidRPr="00B83FE1">
        <w:rPr>
          <w:rFonts w:cs="ＭＳ 明朝" w:hint="eastAsia"/>
          <w:bCs/>
          <w:sz w:val="24"/>
        </w:rPr>
        <w:t>8</w:t>
      </w:r>
      <w:r w:rsidRPr="00B83FE1">
        <w:rPr>
          <w:rFonts w:cs="ＭＳ 明朝" w:hint="eastAsia"/>
          <w:bCs/>
          <w:sz w:val="24"/>
        </w:rPr>
        <w:t>日～</w:t>
      </w:r>
      <w:r w:rsidRPr="00B83FE1">
        <w:rPr>
          <w:rFonts w:cs="ＭＳ 明朝" w:hint="eastAsia"/>
          <w:bCs/>
          <w:sz w:val="24"/>
        </w:rPr>
        <w:t>14</w:t>
      </w:r>
      <w:r w:rsidRPr="00B83FE1">
        <w:rPr>
          <w:rFonts w:cs="ＭＳ 明朝" w:hint="eastAsia"/>
          <w:bCs/>
          <w:sz w:val="24"/>
        </w:rPr>
        <w:t>日を中心に、全国の主要</w:t>
      </w:r>
      <w:r w:rsidRPr="00B83FE1">
        <w:rPr>
          <w:rFonts w:cs="ＭＳ 明朝" w:hint="eastAsia"/>
          <w:bCs/>
          <w:sz w:val="24"/>
        </w:rPr>
        <w:t>JR</w:t>
      </w:r>
      <w:r w:rsidRPr="00B83FE1">
        <w:rPr>
          <w:rFonts w:cs="ＭＳ 明朝" w:hint="eastAsia"/>
          <w:bCs/>
          <w:sz w:val="24"/>
        </w:rPr>
        <w:t>駅にデジタルサイネージ広告（</w:t>
      </w:r>
      <w:r w:rsidRPr="00B83FE1">
        <w:rPr>
          <w:rFonts w:cs="ＭＳ 明朝" w:hint="eastAsia"/>
          <w:bCs/>
          <w:sz w:val="24"/>
        </w:rPr>
        <w:t>15</w:t>
      </w:r>
      <w:r w:rsidRPr="00B83FE1">
        <w:rPr>
          <w:rFonts w:cs="ＭＳ 明朝" w:hint="eastAsia"/>
          <w:bCs/>
          <w:sz w:val="24"/>
        </w:rPr>
        <w:t>秒動画）が展開されます（デジタルサイネージ未設置駅ではポスターを掲示）。</w:t>
      </w:r>
    </w:p>
    <w:p w14:paraId="34D6E60E" w14:textId="0EF69CBC" w:rsidR="00B83FE1" w:rsidRPr="00B83FE1" w:rsidRDefault="00B83FE1" w:rsidP="00B83FE1">
      <w:pPr>
        <w:spacing w:beforeLines="25" w:before="90" w:afterLines="25" w:after="90" w:line="300" w:lineRule="auto"/>
        <w:ind w:firstLineChars="100" w:firstLine="240"/>
        <w:rPr>
          <w:rFonts w:cs="ＭＳ 明朝"/>
          <w:bCs/>
          <w:sz w:val="24"/>
        </w:rPr>
      </w:pPr>
      <w:r w:rsidRPr="00B83FE1">
        <w:rPr>
          <w:rFonts w:cs="ＭＳ 明朝" w:hint="eastAsia"/>
          <w:bCs/>
          <w:sz w:val="24"/>
        </w:rPr>
        <w:t>PR</w:t>
      </w:r>
      <w:r w:rsidRPr="00B83FE1">
        <w:rPr>
          <w:rFonts w:cs="ＭＳ 明朝" w:hint="eastAsia"/>
          <w:bCs/>
          <w:sz w:val="24"/>
        </w:rPr>
        <w:t>動画・</w:t>
      </w:r>
      <w:r w:rsidRPr="00B83FE1">
        <w:rPr>
          <w:rFonts w:cs="ＭＳ 明朝" w:hint="eastAsia"/>
          <w:bCs/>
          <w:sz w:val="24"/>
        </w:rPr>
        <w:t>PR</w:t>
      </w:r>
      <w:r w:rsidRPr="00B83FE1">
        <w:rPr>
          <w:rFonts w:cs="ＭＳ 明朝" w:hint="eastAsia"/>
          <w:bCs/>
          <w:sz w:val="24"/>
        </w:rPr>
        <w:t>ポスターは全民児連ホームページにて公開されていますので、</w:t>
      </w:r>
      <w:r w:rsidRPr="00B83FE1">
        <w:rPr>
          <w:rFonts w:cs="ＭＳ 明朝" w:hint="eastAsia"/>
          <w:bCs/>
          <w:sz w:val="24"/>
        </w:rPr>
        <w:t>SNS</w:t>
      </w:r>
      <w:r w:rsidRPr="00B83FE1">
        <w:rPr>
          <w:rFonts w:cs="ＭＳ 明朝" w:hint="eastAsia"/>
          <w:bCs/>
          <w:sz w:val="24"/>
        </w:rPr>
        <w:t>や保育所・認定こども園、役所や児童館等の公共施設での放映、掲示等に広くご活用ください。地域住民としての見守り役、子育て応援団として、困ったときの相談相手である、民生委員・児童委員の活動周知にご協力をお願いいたします。</w:t>
      </w:r>
    </w:p>
    <w:p w14:paraId="334483A0" w14:textId="25E79EA8" w:rsidR="00B83FE1" w:rsidRPr="00B83FE1" w:rsidRDefault="00B83FE1" w:rsidP="00B83FE1">
      <w:pPr>
        <w:spacing w:beforeLines="25" w:before="90" w:afterLines="25" w:after="90" w:line="300" w:lineRule="auto"/>
        <w:rPr>
          <w:rFonts w:cs="ＭＳ 明朝"/>
          <w:bCs/>
          <w:sz w:val="24"/>
        </w:rPr>
      </w:pPr>
      <w:r w:rsidRPr="00B83FE1">
        <w:rPr>
          <w:rFonts w:cs="ＭＳ 明朝"/>
          <w:bCs/>
          <w:noProof/>
          <w:sz w:val="24"/>
        </w:rPr>
        <w:drawing>
          <wp:anchor distT="0" distB="0" distL="114300" distR="114300" simplePos="0" relativeHeight="251665408" behindDoc="0" locked="0" layoutInCell="1" allowOverlap="1" wp14:anchorId="495DD4FE" wp14:editId="1DA475F0">
            <wp:simplePos x="0" y="0"/>
            <wp:positionH relativeFrom="column">
              <wp:posOffset>4046220</wp:posOffset>
            </wp:positionH>
            <wp:positionV relativeFrom="paragraph">
              <wp:posOffset>153035</wp:posOffset>
            </wp:positionV>
            <wp:extent cx="480695" cy="480695"/>
            <wp:effectExtent l="0" t="0" r="0" b="0"/>
            <wp:wrapThrough wrapText="bothSides">
              <wp:wrapPolygon edited="0">
                <wp:start x="0" y="0"/>
                <wp:lineTo x="0" y="20544"/>
                <wp:lineTo x="20544" y="20544"/>
                <wp:lineTo x="20544"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695"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FE1">
        <w:rPr>
          <w:rFonts w:cs="ＭＳ 明朝" w:hint="eastAsia"/>
          <w:bCs/>
          <w:sz w:val="24"/>
        </w:rPr>
        <w:t>■</w:t>
      </w:r>
      <w:r w:rsidRPr="00B83FE1">
        <w:rPr>
          <w:rFonts w:cs="ＭＳ 明朝" w:hint="eastAsia"/>
          <w:bCs/>
          <w:sz w:val="24"/>
        </w:rPr>
        <w:t xml:space="preserve"> </w:t>
      </w:r>
      <w:r w:rsidRPr="00B83FE1">
        <w:rPr>
          <w:rFonts w:cs="ＭＳ 明朝" w:hint="eastAsia"/>
          <w:bCs/>
          <w:sz w:val="24"/>
        </w:rPr>
        <w:t>全国民生委員児童委員連合会ホームページ</w:t>
      </w:r>
      <w:r w:rsidRPr="00B83FE1">
        <w:rPr>
          <w:rFonts w:cs="ＭＳ 明朝" w:hint="eastAsia"/>
          <w:bCs/>
          <w:sz w:val="24"/>
        </w:rPr>
        <w:t xml:space="preserve"> </w:t>
      </w:r>
    </w:p>
    <w:p w14:paraId="667A511D" w14:textId="77777777" w:rsidR="00B83FE1" w:rsidRPr="00B83FE1" w:rsidRDefault="00000000" w:rsidP="00B83FE1">
      <w:pPr>
        <w:spacing w:beforeLines="25" w:before="90" w:afterLines="25" w:after="90" w:line="300" w:lineRule="auto"/>
        <w:rPr>
          <w:rFonts w:cs="ＭＳ 明朝"/>
          <w:bCs/>
          <w:sz w:val="24"/>
        </w:rPr>
      </w:pPr>
      <w:hyperlink r:id="rId13" w:history="1">
        <w:r w:rsidR="00B83FE1" w:rsidRPr="00B83FE1">
          <w:rPr>
            <w:rStyle w:val="a3"/>
            <w:rFonts w:cs="ＭＳ 明朝" w:hint="eastAsia"/>
            <w:bCs/>
            <w:sz w:val="24"/>
          </w:rPr>
          <w:t>https://www2.shakyo.or.jp/zenminjiren/digitalsignage/</w:t>
        </w:r>
      </w:hyperlink>
    </w:p>
    <w:p w14:paraId="7D86A404" w14:textId="54952E19" w:rsidR="00B83FE1" w:rsidRPr="00B83FE1" w:rsidRDefault="00B83FE1" w:rsidP="00B83FE1">
      <w:pPr>
        <w:spacing w:beforeLines="25" w:before="90" w:afterLines="25" w:after="90" w:line="300" w:lineRule="auto"/>
        <w:rPr>
          <w:rFonts w:cs="ＭＳ 明朝"/>
          <w:bCs/>
          <w:sz w:val="24"/>
        </w:rPr>
      </w:pPr>
      <w:r w:rsidRPr="00B83FE1">
        <w:rPr>
          <w:rFonts w:cs="ＭＳ 明朝" w:hint="eastAsia"/>
          <w:bCs/>
          <w:sz w:val="24"/>
        </w:rPr>
        <w:lastRenderedPageBreak/>
        <w:t>※デジタルサイネージ等の掲示駅についても、上記ホームページをご確認ください。</w:t>
      </w:r>
    </w:p>
    <w:tbl>
      <w:tblPr>
        <w:tblStyle w:val="a4"/>
        <w:tblW w:w="0" w:type="auto"/>
        <w:tblLook w:val="04A0" w:firstRow="1" w:lastRow="0" w:firstColumn="1" w:lastColumn="0" w:noHBand="0" w:noVBand="1"/>
      </w:tblPr>
      <w:tblGrid>
        <w:gridCol w:w="9628"/>
      </w:tblGrid>
      <w:tr w:rsidR="00B83FE1" w:rsidRPr="00B83FE1" w14:paraId="6EF5C183" w14:textId="77777777" w:rsidTr="00560F1E">
        <w:tc>
          <w:tcPr>
            <w:tcW w:w="9743" w:type="dxa"/>
          </w:tcPr>
          <w:p w14:paraId="314F2F88" w14:textId="149E59E0" w:rsidR="00B83FE1" w:rsidRPr="00B83FE1" w:rsidRDefault="00B83FE1" w:rsidP="00B83FE1">
            <w:pPr>
              <w:spacing w:beforeLines="25" w:before="90" w:afterLines="25" w:after="90" w:line="300" w:lineRule="auto"/>
              <w:rPr>
                <w:rFonts w:cs="ＭＳ 明朝"/>
                <w:bCs/>
                <w:sz w:val="24"/>
              </w:rPr>
            </w:pPr>
            <w:r w:rsidRPr="00B83FE1">
              <w:rPr>
                <w:rFonts w:cs="ＭＳ 明朝"/>
                <w:bCs/>
                <w:sz w:val="24"/>
              </w:rPr>
              <w:t>【全民児連からのお知らせ】</w:t>
            </w:r>
          </w:p>
          <w:p w14:paraId="1EECC50D" w14:textId="1914C40B" w:rsidR="00B83FE1" w:rsidRPr="00B83FE1" w:rsidRDefault="00B83FE1" w:rsidP="00B83FE1">
            <w:pPr>
              <w:spacing w:beforeLines="25" w:before="90" w:afterLines="25" w:after="90" w:line="300" w:lineRule="auto"/>
              <w:rPr>
                <w:rFonts w:cs="ＭＳ 明朝"/>
                <w:bCs/>
                <w:sz w:val="24"/>
              </w:rPr>
            </w:pPr>
            <w:r w:rsidRPr="00B83FE1">
              <w:rPr>
                <w:rFonts w:cs="ＭＳ 明朝" w:hint="eastAsia"/>
                <w:bCs/>
                <w:sz w:val="24"/>
              </w:rPr>
              <w:t>厚生労働省（地域共生社会推進室）が運営する</w:t>
            </w:r>
            <w:r w:rsidRPr="00B83FE1">
              <w:rPr>
                <w:rFonts w:cs="ＭＳ 明朝" w:hint="eastAsia"/>
                <w:bCs/>
                <w:sz w:val="24"/>
              </w:rPr>
              <w:t>note</w:t>
            </w:r>
            <w:r w:rsidRPr="00B83FE1">
              <w:rPr>
                <w:rFonts w:cs="ＭＳ 明朝" w:hint="eastAsia"/>
                <w:bCs/>
                <w:sz w:val="24"/>
              </w:rPr>
              <w:t>で民生委員・児童委員の取り組み事例取材がありました！</w:t>
            </w:r>
          </w:p>
          <w:p w14:paraId="7C5034F2" w14:textId="3F1C6C6D" w:rsidR="00B83FE1" w:rsidRPr="00B83FE1" w:rsidRDefault="00B83FE1" w:rsidP="00B83FE1">
            <w:pPr>
              <w:spacing w:beforeLines="25" w:before="90" w:afterLines="25" w:after="90" w:line="300" w:lineRule="auto"/>
              <w:rPr>
                <w:rFonts w:cs="ＭＳ 明朝"/>
                <w:bCs/>
                <w:sz w:val="24"/>
              </w:rPr>
            </w:pPr>
            <w:r w:rsidRPr="00B83FE1">
              <w:rPr>
                <w:rFonts w:cs="ＭＳ 明朝"/>
                <w:bCs/>
                <w:noProof/>
                <w:sz w:val="24"/>
              </w:rPr>
              <w:drawing>
                <wp:anchor distT="0" distB="0" distL="114300" distR="114300" simplePos="0" relativeHeight="251666432" behindDoc="0" locked="0" layoutInCell="1" allowOverlap="1" wp14:anchorId="183957AD" wp14:editId="5BA4C4FE">
                  <wp:simplePos x="0" y="0"/>
                  <wp:positionH relativeFrom="column">
                    <wp:posOffset>3239135</wp:posOffset>
                  </wp:positionH>
                  <wp:positionV relativeFrom="paragraph">
                    <wp:posOffset>335915</wp:posOffset>
                  </wp:positionV>
                  <wp:extent cx="497840" cy="49784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84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FE1">
              <w:rPr>
                <w:rFonts w:cs="ＭＳ 明朝" w:hint="eastAsia"/>
                <w:bCs/>
                <w:sz w:val="24"/>
              </w:rPr>
              <w:t>記事は５月中旬に以下</w:t>
            </w:r>
            <w:r w:rsidRPr="00B83FE1">
              <w:rPr>
                <w:rFonts w:cs="ＭＳ 明朝" w:hint="eastAsia"/>
                <w:bCs/>
                <w:sz w:val="24"/>
              </w:rPr>
              <w:t>URL</w:t>
            </w:r>
            <w:r w:rsidRPr="00B83FE1">
              <w:rPr>
                <w:rFonts w:cs="ＭＳ 明朝" w:hint="eastAsia"/>
                <w:bCs/>
                <w:sz w:val="24"/>
              </w:rPr>
              <w:t>にて公開される予定です。こちらも是非ご確認ください。</w:t>
            </w:r>
          </w:p>
          <w:p w14:paraId="2C0C3515" w14:textId="69EECE2A" w:rsidR="00B83FE1" w:rsidRPr="00B83FE1" w:rsidRDefault="00000000" w:rsidP="00B83FE1">
            <w:pPr>
              <w:spacing w:beforeLines="25" w:before="90" w:afterLines="25" w:after="90" w:line="300" w:lineRule="auto"/>
              <w:rPr>
                <w:rFonts w:cs="ＭＳ 明朝"/>
                <w:bCs/>
                <w:sz w:val="24"/>
              </w:rPr>
            </w:pPr>
            <w:hyperlink r:id="rId15" w:history="1">
              <w:r w:rsidR="00B83FE1" w:rsidRPr="00B83FE1">
                <w:rPr>
                  <w:rStyle w:val="a3"/>
                  <w:rFonts w:cs="ＭＳ 明朝" w:hint="eastAsia"/>
                  <w:bCs/>
                  <w:sz w:val="24"/>
                </w:rPr>
                <w:t>https://mhlw-communication-gov.note.jp/</w:t>
              </w:r>
            </w:hyperlink>
          </w:p>
          <w:p w14:paraId="6B5D2232" w14:textId="77777777" w:rsidR="00B83FE1" w:rsidRPr="00B83FE1" w:rsidRDefault="00B83FE1" w:rsidP="00B83FE1">
            <w:pPr>
              <w:spacing w:beforeLines="25" w:before="90" w:afterLines="25" w:after="90" w:line="300" w:lineRule="auto"/>
              <w:rPr>
                <w:rFonts w:cs="ＭＳ 明朝"/>
                <w:bCs/>
                <w:sz w:val="24"/>
              </w:rPr>
            </w:pPr>
          </w:p>
        </w:tc>
      </w:tr>
    </w:tbl>
    <w:p w14:paraId="650DA76A" w14:textId="124012C3" w:rsidR="00B83FE1" w:rsidRPr="00B83FE1" w:rsidRDefault="00B83FE1" w:rsidP="00B83FE1">
      <w:pPr>
        <w:spacing w:beforeLines="25" w:before="90" w:afterLines="25" w:after="90" w:line="300" w:lineRule="auto"/>
        <w:rPr>
          <w:rFonts w:cs="ＭＳ 明朝"/>
          <w:bCs/>
          <w:sz w:val="22"/>
          <w:szCs w:val="22"/>
        </w:rPr>
      </w:pPr>
    </w:p>
    <w:bookmarkEnd w:id="5"/>
    <w:p w14:paraId="57DC6BD7" w14:textId="77777777" w:rsidR="00B83FE1" w:rsidRPr="00B83FE1" w:rsidRDefault="00B83FE1" w:rsidP="00B83FE1">
      <w:pPr>
        <w:spacing w:beforeLines="25" w:before="90" w:afterLines="25" w:after="90" w:line="300" w:lineRule="auto"/>
        <w:rPr>
          <w:rFonts w:cs="ＭＳ 明朝"/>
          <w:bCs/>
          <w:sz w:val="22"/>
          <w:szCs w:val="22"/>
        </w:rPr>
      </w:pPr>
    </w:p>
    <w:p w14:paraId="06232556" w14:textId="0D5C113D" w:rsidR="00B83FE1" w:rsidRPr="00B83FE1" w:rsidRDefault="00B83FE1" w:rsidP="00B83FE1">
      <w:pPr>
        <w:spacing w:beforeLines="25" w:before="90" w:afterLines="25" w:after="90" w:line="300" w:lineRule="auto"/>
        <w:rPr>
          <w:rFonts w:cs="ＭＳ 明朝"/>
          <w:bCs/>
          <w:sz w:val="22"/>
          <w:szCs w:val="22"/>
        </w:rPr>
      </w:pPr>
    </w:p>
    <w:sectPr w:rsidR="00B83FE1" w:rsidRPr="00B83FE1" w:rsidSect="00A52695">
      <w:footerReference w:type="default" r:id="rId16"/>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5140" w14:textId="77777777" w:rsidR="005C29D5" w:rsidRDefault="005C29D5" w:rsidP="00AC6D2B">
      <w:r>
        <w:separator/>
      </w:r>
    </w:p>
  </w:endnote>
  <w:endnote w:type="continuationSeparator" w:id="0">
    <w:p w14:paraId="606BEF33" w14:textId="77777777" w:rsidR="005C29D5" w:rsidRDefault="005C29D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77777777" w:rsidR="00F0177F" w:rsidRDefault="00F0177F"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08D3" w14:textId="77777777" w:rsidR="005C29D5" w:rsidRDefault="005C29D5" w:rsidP="00AC6D2B">
      <w:r>
        <w:separator/>
      </w:r>
    </w:p>
  </w:footnote>
  <w:footnote w:type="continuationSeparator" w:id="0">
    <w:p w14:paraId="51925007" w14:textId="77777777" w:rsidR="005C29D5" w:rsidRDefault="005C29D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4845D6"/>
    <w:multiLevelType w:val="hybridMultilevel"/>
    <w:tmpl w:val="E794C5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941312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4940249">
    <w:abstractNumId w:val="16"/>
  </w:num>
  <w:num w:numId="3" w16cid:durableId="1490752212">
    <w:abstractNumId w:val="13"/>
  </w:num>
  <w:num w:numId="4" w16cid:durableId="1204093497">
    <w:abstractNumId w:val="14"/>
  </w:num>
  <w:num w:numId="5" w16cid:durableId="961348826">
    <w:abstractNumId w:val="11"/>
  </w:num>
  <w:num w:numId="6" w16cid:durableId="976715250">
    <w:abstractNumId w:val="17"/>
  </w:num>
  <w:num w:numId="7" w16cid:durableId="893658224">
    <w:abstractNumId w:val="7"/>
  </w:num>
  <w:num w:numId="8" w16cid:durableId="904026450">
    <w:abstractNumId w:val="5"/>
  </w:num>
  <w:num w:numId="9" w16cid:durableId="643051366">
    <w:abstractNumId w:val="12"/>
  </w:num>
  <w:num w:numId="10" w16cid:durableId="1281229589">
    <w:abstractNumId w:val="10"/>
  </w:num>
  <w:num w:numId="11" w16cid:durableId="1286817527">
    <w:abstractNumId w:val="6"/>
  </w:num>
  <w:num w:numId="12" w16cid:durableId="1996031616">
    <w:abstractNumId w:val="18"/>
  </w:num>
  <w:num w:numId="13" w16cid:durableId="1699162889">
    <w:abstractNumId w:val="2"/>
  </w:num>
  <w:num w:numId="14" w16cid:durableId="413820528">
    <w:abstractNumId w:val="19"/>
  </w:num>
  <w:num w:numId="15" w16cid:durableId="973219222">
    <w:abstractNumId w:val="0"/>
  </w:num>
  <w:num w:numId="16" w16cid:durableId="691415472">
    <w:abstractNumId w:val="22"/>
  </w:num>
  <w:num w:numId="17" w16cid:durableId="1746685304">
    <w:abstractNumId w:val="23"/>
  </w:num>
  <w:num w:numId="18" w16cid:durableId="2115779947">
    <w:abstractNumId w:val="15"/>
  </w:num>
  <w:num w:numId="19" w16cid:durableId="607201341">
    <w:abstractNumId w:val="3"/>
  </w:num>
  <w:num w:numId="20" w16cid:durableId="450785835">
    <w:abstractNumId w:val="21"/>
  </w:num>
  <w:num w:numId="21" w16cid:durableId="1371296999">
    <w:abstractNumId w:val="15"/>
  </w:num>
  <w:num w:numId="22" w16cid:durableId="1950308027">
    <w:abstractNumId w:val="20"/>
  </w:num>
  <w:num w:numId="23" w16cid:durableId="730352548">
    <w:abstractNumId w:val="21"/>
  </w:num>
  <w:num w:numId="24" w16cid:durableId="1849103268">
    <w:abstractNumId w:val="1"/>
  </w:num>
  <w:num w:numId="25" w16cid:durableId="427623325">
    <w:abstractNumId w:val="8"/>
  </w:num>
  <w:num w:numId="26" w16cid:durableId="499468646">
    <w:abstractNumId w:val="9"/>
  </w:num>
  <w:num w:numId="27" w16cid:durableId="154733537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141"/>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3BE3"/>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D14"/>
    <w:rsid w:val="00073648"/>
    <w:rsid w:val="0007466A"/>
    <w:rsid w:val="00074C8B"/>
    <w:rsid w:val="00074D05"/>
    <w:rsid w:val="000753CE"/>
    <w:rsid w:val="00075743"/>
    <w:rsid w:val="0007621A"/>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A7BC8"/>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033"/>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10B"/>
    <w:rsid w:val="00183651"/>
    <w:rsid w:val="001838C2"/>
    <w:rsid w:val="00183953"/>
    <w:rsid w:val="00184821"/>
    <w:rsid w:val="00184B58"/>
    <w:rsid w:val="001850AD"/>
    <w:rsid w:val="00185157"/>
    <w:rsid w:val="00185E1D"/>
    <w:rsid w:val="00187D7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35B"/>
    <w:rsid w:val="001B5753"/>
    <w:rsid w:val="001B6B55"/>
    <w:rsid w:val="001B6B9E"/>
    <w:rsid w:val="001C03F5"/>
    <w:rsid w:val="001C1714"/>
    <w:rsid w:val="001C1935"/>
    <w:rsid w:val="001C1B2A"/>
    <w:rsid w:val="001C2C7B"/>
    <w:rsid w:val="001C3208"/>
    <w:rsid w:val="001C3381"/>
    <w:rsid w:val="001C3429"/>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43B"/>
    <w:rsid w:val="0022364C"/>
    <w:rsid w:val="00225C87"/>
    <w:rsid w:val="00226521"/>
    <w:rsid w:val="0022660C"/>
    <w:rsid w:val="002272EE"/>
    <w:rsid w:val="002274AB"/>
    <w:rsid w:val="002302B6"/>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70E"/>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2163"/>
    <w:rsid w:val="002C31CA"/>
    <w:rsid w:val="002C3C52"/>
    <w:rsid w:val="002C4DDF"/>
    <w:rsid w:val="002C56F8"/>
    <w:rsid w:val="002C5FBD"/>
    <w:rsid w:val="002C7C70"/>
    <w:rsid w:val="002C7F23"/>
    <w:rsid w:val="002D3F43"/>
    <w:rsid w:val="002D42B1"/>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815"/>
    <w:rsid w:val="002F2CE5"/>
    <w:rsid w:val="002F2EEF"/>
    <w:rsid w:val="002F3A4F"/>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317A"/>
    <w:rsid w:val="003241ED"/>
    <w:rsid w:val="0032434C"/>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478ED"/>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CA9"/>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9D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1F8"/>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3805"/>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6CD6"/>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3E6A"/>
    <w:rsid w:val="00924AEF"/>
    <w:rsid w:val="009265EA"/>
    <w:rsid w:val="00926636"/>
    <w:rsid w:val="00926FE3"/>
    <w:rsid w:val="0092797A"/>
    <w:rsid w:val="00930777"/>
    <w:rsid w:val="0093188D"/>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0FA"/>
    <w:rsid w:val="00B8049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77A"/>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72D"/>
    <w:rsid w:val="00BF4B1F"/>
    <w:rsid w:val="00BF50C2"/>
    <w:rsid w:val="00BF53A7"/>
    <w:rsid w:val="00BF568C"/>
    <w:rsid w:val="00BF6103"/>
    <w:rsid w:val="00C00047"/>
    <w:rsid w:val="00C0056C"/>
    <w:rsid w:val="00C0094F"/>
    <w:rsid w:val="00C01067"/>
    <w:rsid w:val="00C013C1"/>
    <w:rsid w:val="00C01F26"/>
    <w:rsid w:val="00C0296D"/>
    <w:rsid w:val="00C035B1"/>
    <w:rsid w:val="00C035CA"/>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A7E53"/>
    <w:rsid w:val="00CB0420"/>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72D3"/>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2EC1"/>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3D4"/>
    <w:rsid w:val="00F51681"/>
    <w:rsid w:val="00F51732"/>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AE707E"/>
    <w:pPr>
      <w:snapToGrid w:val="0"/>
      <w:jc w:val="left"/>
    </w:pPr>
    <w:rPr>
      <w:rFonts w:eastAsiaTheme="minorEastAsia"/>
      <w:kern w:val="0"/>
      <w:szCs w:val="20"/>
    </w:rPr>
  </w:style>
  <w:style w:type="character" w:customStyle="1" w:styleId="afd">
    <w:name w:val="文末脚注文字列 (文字)"/>
    <w:basedOn w:val="a0"/>
    <w:link w:val="afc"/>
    <w:uiPriority w:val="99"/>
    <w:semiHidden/>
    <w:rsid w:val="00AE707E"/>
    <w:rPr>
      <w:rFonts w:ascii="Century" w:hAnsi="Century" w:cs="Times New Roman"/>
      <w:kern w:val="0"/>
      <w:szCs w:val="20"/>
    </w:rPr>
  </w:style>
  <w:style w:type="character" w:styleId="afe">
    <w:name w:val="endnote reference"/>
    <w:basedOn w:val="a0"/>
    <w:uiPriority w:val="99"/>
    <w:semiHidden/>
    <w:unhideWhenUsed/>
    <w:rsid w:val="00AE70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policies/hoiku/" TargetMode="External"/><Relationship Id="rId13" Type="http://schemas.openxmlformats.org/officeDocument/2006/relationships/hyperlink" Target="https://www2.shakyo.or.jp/zenminjiren/digitalsign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mhlw-communication-gov.note.jp/" TargetMode="External"/><Relationship Id="rId10" Type="http://schemas.openxmlformats.org/officeDocument/2006/relationships/hyperlink" Target="https://youtu.be/m80W8m7oW2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61A7C-D8F6-4BC0-998F-7901A3C3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4</cp:revision>
  <cp:lastPrinted>2023-05-09T00:59:00Z</cp:lastPrinted>
  <dcterms:created xsi:type="dcterms:W3CDTF">2023-05-08T09:18:00Z</dcterms:created>
  <dcterms:modified xsi:type="dcterms:W3CDTF">2023-05-09T01:00:00Z</dcterms:modified>
</cp:coreProperties>
</file>