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772A4B04" w14:textId="1F746B17" w:rsidR="005E76E1" w:rsidRDefault="008139C4" w:rsidP="00772018">
      <w:pPr>
        <w:pStyle w:val="a9"/>
        <w:numPr>
          <w:ilvl w:val="0"/>
          <w:numId w:val="1"/>
        </w:numPr>
        <w:tabs>
          <w:tab w:val="left" w:leader="middleDot" w:pos="9498"/>
        </w:tabs>
        <w:spacing w:beforeLines="50" w:before="180"/>
        <w:ind w:leftChars="0" w:right="-143"/>
        <w:rPr>
          <w:rFonts w:ascii="BIZ UDPゴシック" w:eastAsia="BIZ UDPゴシック" w:hAnsi="BIZ UDPゴシック"/>
          <w:w w:val="99"/>
          <w:sz w:val="26"/>
          <w:szCs w:val="26"/>
        </w:rPr>
      </w:pPr>
      <w:bookmarkStart w:id="2" w:name="_Hlk68703844"/>
      <w:r w:rsidRPr="000D0AE2">
        <w:rPr>
          <w:rFonts w:ascii="BIZ UDPゴシック" w:eastAsia="BIZ UDPゴシック" w:hAnsi="BIZ UDPゴシック" w:hint="eastAsia"/>
          <w:w w:val="91"/>
          <w:kern w:val="0"/>
          <w:sz w:val="26"/>
          <w:szCs w:val="26"/>
          <w:fitText w:val="2827" w:id="-1551092992"/>
        </w:rPr>
        <w:t>保育</w:t>
      </w:r>
      <w:r w:rsidR="004D01C3" w:rsidRPr="000D0AE2">
        <w:rPr>
          <w:rFonts w:ascii="BIZ UDPゴシック" w:eastAsia="BIZ UDPゴシック" w:hAnsi="BIZ UDPゴシック" w:hint="eastAsia"/>
          <w:w w:val="91"/>
          <w:kern w:val="0"/>
          <w:sz w:val="26"/>
          <w:szCs w:val="26"/>
          <w:fitText w:val="2827" w:id="-1551092992"/>
        </w:rPr>
        <w:t>所</w:t>
      </w:r>
      <w:r w:rsidRPr="000D0AE2">
        <w:rPr>
          <w:rFonts w:ascii="BIZ UDPゴシック" w:eastAsia="BIZ UDPゴシック" w:hAnsi="BIZ UDPゴシック" w:hint="eastAsia"/>
          <w:w w:val="91"/>
          <w:kern w:val="0"/>
          <w:sz w:val="26"/>
          <w:szCs w:val="26"/>
          <w:fitText w:val="2827" w:id="-1551092992"/>
        </w:rPr>
        <w:t>等</w:t>
      </w:r>
      <w:r w:rsidR="000D0AE2" w:rsidRPr="000D0AE2">
        <w:rPr>
          <w:rFonts w:ascii="BIZ UDPゴシック" w:eastAsia="BIZ UDPゴシック" w:hAnsi="BIZ UDPゴシック" w:hint="eastAsia"/>
          <w:w w:val="91"/>
          <w:kern w:val="0"/>
          <w:sz w:val="26"/>
          <w:szCs w:val="26"/>
          <w:fitText w:val="2827" w:id="-1551092992"/>
        </w:rPr>
        <w:t>で感染者が発生</w:t>
      </w:r>
      <w:r w:rsidR="000D0AE2" w:rsidRPr="000D0AE2">
        <w:rPr>
          <w:rFonts w:ascii="BIZ UDPゴシック" w:eastAsia="BIZ UDPゴシック" w:hAnsi="BIZ UDPゴシック" w:hint="eastAsia"/>
          <w:spacing w:val="28"/>
          <w:w w:val="91"/>
          <w:kern w:val="0"/>
          <w:sz w:val="26"/>
          <w:szCs w:val="26"/>
          <w:fitText w:val="2827" w:id="-1551092992"/>
        </w:rPr>
        <w:t>し</w:t>
      </w:r>
      <w:r w:rsidR="000D0AE2">
        <w:rPr>
          <w:rFonts w:ascii="BIZ UDPゴシック" w:eastAsia="BIZ UDPゴシック" w:hAnsi="BIZ UDPゴシック" w:hint="eastAsia"/>
          <w:w w:val="99"/>
          <w:sz w:val="26"/>
          <w:szCs w:val="26"/>
        </w:rPr>
        <w:t>、</w:t>
      </w:r>
      <w:r w:rsidR="000D0AE2" w:rsidRPr="000D0AE2">
        <w:rPr>
          <w:rFonts w:ascii="BIZ UDPゴシック" w:eastAsia="BIZ UDPゴシック" w:hAnsi="BIZ UDPゴシック" w:hint="eastAsia"/>
          <w:w w:val="92"/>
          <w:kern w:val="0"/>
          <w:sz w:val="26"/>
          <w:szCs w:val="26"/>
          <w:fitText w:val="5911" w:id="-1551092736"/>
        </w:rPr>
        <w:t>保育士等</w:t>
      </w:r>
      <w:r w:rsidRPr="000D0AE2">
        <w:rPr>
          <w:rFonts w:ascii="BIZ UDPゴシック" w:eastAsia="BIZ UDPゴシック" w:hAnsi="BIZ UDPゴシック" w:hint="eastAsia"/>
          <w:w w:val="92"/>
          <w:kern w:val="0"/>
          <w:sz w:val="26"/>
          <w:szCs w:val="26"/>
          <w:fitText w:val="5911" w:id="-1551092736"/>
        </w:rPr>
        <w:t>が濃厚接触者となった場合の取り扱いについ</w:t>
      </w:r>
      <w:r w:rsidRPr="000D0AE2">
        <w:rPr>
          <w:rFonts w:ascii="BIZ UDPゴシック" w:eastAsia="BIZ UDPゴシック" w:hAnsi="BIZ UDPゴシック" w:hint="eastAsia"/>
          <w:spacing w:val="30"/>
          <w:w w:val="92"/>
          <w:kern w:val="0"/>
          <w:sz w:val="26"/>
          <w:szCs w:val="26"/>
          <w:fitText w:val="5911" w:id="-1551092736"/>
        </w:rPr>
        <w:t>て</w:t>
      </w:r>
      <w:r w:rsidR="00D100F0">
        <w:rPr>
          <w:rFonts w:ascii="BIZ UDPゴシック" w:eastAsia="BIZ UDPゴシック" w:hAnsi="BIZ UDPゴシック"/>
          <w:w w:val="99"/>
          <w:sz w:val="26"/>
          <w:szCs w:val="26"/>
        </w:rPr>
        <w:tab/>
      </w:r>
      <w:r w:rsidR="00D100F0">
        <w:rPr>
          <w:rFonts w:ascii="BIZ UDPゴシック" w:eastAsia="BIZ UDPゴシック" w:hAnsi="BIZ UDPゴシック" w:hint="eastAsia"/>
          <w:w w:val="99"/>
          <w:sz w:val="26"/>
          <w:szCs w:val="26"/>
        </w:rPr>
        <w:t>1</w:t>
      </w:r>
    </w:p>
    <w:p w14:paraId="101B0C42" w14:textId="71828B71" w:rsidR="005C76B5" w:rsidRDefault="008139C4" w:rsidP="00772018">
      <w:pPr>
        <w:pStyle w:val="a9"/>
        <w:numPr>
          <w:ilvl w:val="0"/>
          <w:numId w:val="1"/>
        </w:numPr>
        <w:tabs>
          <w:tab w:val="left" w:leader="middleDot" w:pos="9498"/>
        </w:tabs>
        <w:spacing w:beforeLines="50" w:before="180"/>
        <w:ind w:leftChars="0" w:right="-143"/>
        <w:rPr>
          <w:rFonts w:ascii="BIZ UDPゴシック" w:eastAsia="BIZ UDPゴシック" w:hAnsi="BIZ UDPゴシック"/>
          <w:w w:val="99"/>
          <w:sz w:val="26"/>
          <w:szCs w:val="26"/>
        </w:rPr>
      </w:pPr>
      <w:r w:rsidRPr="00436A43">
        <w:rPr>
          <w:rFonts w:ascii="BIZ UDPゴシック" w:eastAsia="BIZ UDPゴシック" w:hAnsi="BIZ UDPゴシック" w:hint="eastAsia"/>
          <w:w w:val="90"/>
          <w:kern w:val="0"/>
          <w:sz w:val="26"/>
          <w:szCs w:val="26"/>
          <w:fitText w:val="5140" w:id="-1551104256"/>
        </w:rPr>
        <w:t>「社会福祉法人指導監査実施要綱の制定について</w:t>
      </w:r>
      <w:r w:rsidRPr="00436A43">
        <w:rPr>
          <w:rFonts w:ascii="BIZ UDPゴシック" w:eastAsia="BIZ UDPゴシック" w:hAnsi="BIZ UDPゴシック" w:hint="eastAsia"/>
          <w:spacing w:val="5"/>
          <w:w w:val="90"/>
          <w:kern w:val="0"/>
          <w:sz w:val="26"/>
          <w:szCs w:val="26"/>
          <w:fitText w:val="5140" w:id="-1551104256"/>
        </w:rPr>
        <w:t>」</w:t>
      </w:r>
      <w:r w:rsidRPr="000D0AE2">
        <w:rPr>
          <w:rFonts w:ascii="BIZ UDPゴシック" w:eastAsia="BIZ UDPゴシック" w:hAnsi="BIZ UDPゴシック" w:hint="eastAsia"/>
          <w:w w:val="88"/>
          <w:kern w:val="0"/>
          <w:sz w:val="26"/>
          <w:szCs w:val="26"/>
          <w:fitText w:val="2056" w:id="-1551104255"/>
        </w:rPr>
        <w:t>の一部改正につい</w:t>
      </w:r>
      <w:r w:rsidRPr="000D0AE2">
        <w:rPr>
          <w:rFonts w:ascii="BIZ UDPゴシック" w:eastAsia="BIZ UDPゴシック" w:hAnsi="BIZ UDPゴシック" w:hint="eastAsia"/>
          <w:spacing w:val="24"/>
          <w:w w:val="88"/>
          <w:kern w:val="0"/>
          <w:sz w:val="26"/>
          <w:szCs w:val="26"/>
          <w:fitText w:val="2056" w:id="-1551104255"/>
        </w:rPr>
        <w:t>て</w:t>
      </w:r>
      <w:r w:rsidR="007947E5" w:rsidRPr="007947E5">
        <w:rPr>
          <w:rFonts w:ascii="BIZ UDPゴシック" w:eastAsia="BIZ UDPゴシック" w:hAnsi="BIZ UDPゴシック" w:hint="eastAsia"/>
          <w:w w:val="99"/>
          <w:sz w:val="24"/>
          <w:szCs w:val="26"/>
        </w:rPr>
        <w:t>（</w:t>
      </w:r>
      <w:r w:rsidR="00A86F0C">
        <w:rPr>
          <w:rFonts w:ascii="BIZ UDPゴシック" w:eastAsia="BIZ UDPゴシック" w:hAnsi="BIZ UDPゴシック" w:hint="eastAsia"/>
          <w:w w:val="99"/>
          <w:sz w:val="24"/>
          <w:szCs w:val="26"/>
        </w:rPr>
        <w:t>厚生労働省</w:t>
      </w:r>
      <w:r w:rsidR="007947E5" w:rsidRPr="007947E5">
        <w:rPr>
          <w:rFonts w:ascii="BIZ UDPゴシック" w:eastAsia="BIZ UDPゴシック" w:hAnsi="BIZ UDPゴシック" w:hint="eastAsia"/>
          <w:w w:val="99"/>
          <w:sz w:val="24"/>
          <w:szCs w:val="26"/>
        </w:rPr>
        <w:t>）</w:t>
      </w:r>
      <w:r w:rsidR="005C76B5">
        <w:rPr>
          <w:rFonts w:ascii="BIZ UDPゴシック" w:eastAsia="BIZ UDPゴシック" w:hAnsi="BIZ UDPゴシック"/>
          <w:w w:val="99"/>
          <w:sz w:val="26"/>
          <w:szCs w:val="26"/>
        </w:rPr>
        <w:tab/>
      </w:r>
      <w:r w:rsidR="00FE1B1B">
        <w:rPr>
          <w:rFonts w:ascii="BIZ UDPゴシック" w:eastAsia="BIZ UDPゴシック" w:hAnsi="BIZ UDPゴシック" w:hint="eastAsia"/>
          <w:w w:val="99"/>
          <w:sz w:val="26"/>
          <w:szCs w:val="26"/>
        </w:rPr>
        <w:t>3</w:t>
      </w:r>
    </w:p>
    <w:p w14:paraId="5463D6BB" w14:textId="2EAC0D78" w:rsidR="00007934" w:rsidRPr="003E7AAE" w:rsidRDefault="00007934" w:rsidP="00D100F0">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7F946CFE" w14:textId="799AB607" w:rsidR="00D100F0" w:rsidRPr="00C547A7" w:rsidRDefault="00D100F0" w:rsidP="004D01C3">
      <w:pPr>
        <w:snapToGrid w:val="0"/>
        <w:ind w:left="600" w:right="-1"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4D01C3">
        <w:rPr>
          <w:rFonts w:ascii="BIZ UDPゴシック" w:eastAsia="BIZ UDPゴシック" w:hAnsi="BIZ UDPゴシック" w:cs="Courier New" w:hint="eastAsia"/>
          <w:b/>
          <w:sz w:val="40"/>
          <w:szCs w:val="40"/>
        </w:rPr>
        <w:t>保育所</w:t>
      </w:r>
      <w:r w:rsidR="008139C4">
        <w:rPr>
          <w:rFonts w:ascii="BIZ UDPゴシック" w:eastAsia="BIZ UDPゴシック" w:hAnsi="BIZ UDPゴシック" w:cs="Courier New" w:hint="eastAsia"/>
          <w:b/>
          <w:sz w:val="40"/>
          <w:szCs w:val="40"/>
        </w:rPr>
        <w:t>等</w:t>
      </w:r>
      <w:r w:rsidR="000D0AE2">
        <w:rPr>
          <w:rFonts w:ascii="BIZ UDPゴシック" w:eastAsia="BIZ UDPゴシック" w:hAnsi="BIZ UDPゴシック" w:cs="Courier New" w:hint="eastAsia"/>
          <w:b/>
          <w:sz w:val="40"/>
          <w:szCs w:val="40"/>
        </w:rPr>
        <w:t>で感染者が発生し、保育士等が</w:t>
      </w:r>
      <w:r w:rsidR="008139C4">
        <w:rPr>
          <w:rFonts w:ascii="BIZ UDPゴシック" w:eastAsia="BIZ UDPゴシック" w:hAnsi="BIZ UDPゴシック" w:cs="Courier New" w:hint="eastAsia"/>
          <w:b/>
          <w:sz w:val="40"/>
          <w:szCs w:val="40"/>
        </w:rPr>
        <w:t>濃厚接触者となった場合の取り扱いについて</w:t>
      </w:r>
    </w:p>
    <w:p w14:paraId="7C264521" w14:textId="77777777" w:rsidR="00D100F0" w:rsidRPr="00F14EB6" w:rsidRDefault="00D100F0" w:rsidP="00D100F0">
      <w:pPr>
        <w:snapToGrid w:val="0"/>
        <w:contextualSpacing/>
        <w:rPr>
          <w:rFonts w:ascii="ＭＳ 明朝" w:hAnsi="ＭＳ 明朝" w:cs="ＭＳ 明朝"/>
          <w:bCs/>
          <w:sz w:val="24"/>
        </w:rPr>
      </w:pPr>
    </w:p>
    <w:p w14:paraId="7F31422D" w14:textId="2BF1AA68" w:rsidR="00AE3273" w:rsidRDefault="00A86F0C"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3</w:t>
      </w:r>
      <w:r>
        <w:rPr>
          <w:rFonts w:cs="ＭＳ 明朝" w:hint="eastAsia"/>
          <w:bCs/>
          <w:sz w:val="24"/>
        </w:rPr>
        <w:t>月</w:t>
      </w:r>
      <w:r w:rsidR="008139C4">
        <w:rPr>
          <w:rFonts w:cs="ＭＳ 明朝" w:hint="eastAsia"/>
          <w:bCs/>
          <w:sz w:val="24"/>
        </w:rPr>
        <w:t>16</w:t>
      </w:r>
      <w:r>
        <w:rPr>
          <w:rFonts w:cs="ＭＳ 明朝" w:hint="eastAsia"/>
          <w:bCs/>
          <w:sz w:val="24"/>
        </w:rPr>
        <w:t>日（</w:t>
      </w:r>
      <w:r w:rsidR="008139C4">
        <w:rPr>
          <w:rFonts w:cs="ＭＳ 明朝" w:hint="eastAsia"/>
          <w:bCs/>
          <w:sz w:val="24"/>
        </w:rPr>
        <w:t>水</w:t>
      </w:r>
      <w:r>
        <w:rPr>
          <w:rFonts w:cs="ＭＳ 明朝" w:hint="eastAsia"/>
          <w:bCs/>
          <w:sz w:val="24"/>
        </w:rPr>
        <w:t>）、</w:t>
      </w:r>
      <w:r w:rsidR="008139C4">
        <w:rPr>
          <w:rFonts w:cs="ＭＳ 明朝" w:hint="eastAsia"/>
          <w:bCs/>
          <w:sz w:val="24"/>
        </w:rPr>
        <w:t>オミクロン株の特徴を踏まえた濃厚接触者の取扱い等について、厚生労働省新型コロナウイルス感染症対策推進本部より都道府県衛生主管部局宛てに事務連絡が発出されたことを受けて、保育所等における濃厚接触者の取扱いの詳細</w:t>
      </w:r>
      <w:r w:rsidR="00AE3273">
        <w:rPr>
          <w:rFonts w:cs="ＭＳ 明朝" w:hint="eastAsia"/>
          <w:bCs/>
          <w:sz w:val="24"/>
        </w:rPr>
        <w:t>が</w:t>
      </w:r>
      <w:r w:rsidR="008139C4">
        <w:rPr>
          <w:rFonts w:cs="ＭＳ 明朝" w:hint="eastAsia"/>
          <w:bCs/>
          <w:sz w:val="24"/>
        </w:rPr>
        <w:t>、都道府県・市区町村の保育主管部（局）等</w:t>
      </w:r>
      <w:r w:rsidR="00AE3273">
        <w:rPr>
          <w:rFonts w:cs="ＭＳ 明朝" w:hint="eastAsia"/>
          <w:bCs/>
          <w:sz w:val="24"/>
        </w:rPr>
        <w:t>宛てに示されました。</w:t>
      </w:r>
    </w:p>
    <w:p w14:paraId="2CBD023E" w14:textId="7F80AA20" w:rsidR="00AE3273" w:rsidRDefault="00AE3273" w:rsidP="00927EC6">
      <w:pPr>
        <w:snapToGrid w:val="0"/>
        <w:spacing w:beforeLines="25" w:before="90" w:afterLines="25" w:after="90" w:line="300" w:lineRule="auto"/>
        <w:ind w:firstLineChars="100" w:firstLine="240"/>
        <w:rPr>
          <w:rFonts w:cs="ＭＳ 明朝"/>
          <w:bCs/>
          <w:sz w:val="24"/>
        </w:rPr>
      </w:pPr>
      <w:r>
        <w:rPr>
          <w:rFonts w:cs="ＭＳ 明朝" w:hint="eastAsia"/>
          <w:bCs/>
          <w:sz w:val="24"/>
        </w:rPr>
        <w:t>これは、保育所等における濃厚接触者の取扱いについて、</w:t>
      </w:r>
      <w:r w:rsidRPr="00D94CDA">
        <w:rPr>
          <w:rFonts w:ascii="BIZ UDPゴシック" w:eastAsia="BIZ UDPゴシック" w:hAnsi="BIZ UDPゴシック" w:cs="ＭＳ 明朝" w:hint="eastAsia"/>
          <w:b/>
          <w:bCs/>
          <w:sz w:val="24"/>
        </w:rPr>
        <w:t>要件および注意事項を満たす限りにおいて、</w:t>
      </w:r>
      <w:r w:rsidR="00FC5C51" w:rsidRPr="00D94CDA">
        <w:rPr>
          <w:rFonts w:ascii="BIZ UDPゴシック" w:eastAsia="BIZ UDPゴシック" w:hAnsi="BIZ UDPゴシック" w:cs="ＭＳ 明朝" w:hint="eastAsia"/>
          <w:b/>
          <w:bCs/>
          <w:sz w:val="24"/>
        </w:rPr>
        <w:t>必要な保育が提供されるための緊急的な対応として</w:t>
      </w:r>
      <w:r w:rsidR="00FC5C51">
        <w:rPr>
          <w:rFonts w:cs="ＭＳ 明朝" w:hint="eastAsia"/>
          <w:bCs/>
          <w:sz w:val="24"/>
        </w:rPr>
        <w:t>、</w:t>
      </w:r>
      <w:r>
        <w:rPr>
          <w:rFonts w:cs="ＭＳ 明朝" w:hint="eastAsia"/>
          <w:bCs/>
          <w:sz w:val="24"/>
        </w:rPr>
        <w:t>下記の取り扱いとすることを可能とするものです。</w:t>
      </w:r>
    </w:p>
    <w:p w14:paraId="53631D4A" w14:textId="350E0B2B" w:rsidR="00AE3273" w:rsidRPr="00FC5C51" w:rsidRDefault="004D01C3" w:rsidP="00FC5C51">
      <w:pPr>
        <w:snapToGrid w:val="0"/>
        <w:spacing w:beforeLines="50" w:before="180" w:line="300" w:lineRule="auto"/>
        <w:rPr>
          <w:rFonts w:ascii="BIZ UDPゴシック" w:eastAsia="BIZ UDPゴシック" w:hAnsi="BIZ UDPゴシック" w:cs="ＭＳ 明朝"/>
          <w:bCs/>
          <w:sz w:val="24"/>
        </w:rPr>
      </w:pPr>
      <w:r w:rsidRPr="00FC5C51">
        <w:rPr>
          <w:rFonts w:ascii="BIZ UDPゴシック" w:eastAsia="BIZ UDPゴシック" w:hAnsi="BIZ UDPゴシック" w:cs="ＭＳ 明朝" w:hint="eastAsia"/>
          <w:bCs/>
          <w:noProof/>
          <w:sz w:val="28"/>
        </w:rPr>
        <mc:AlternateContent>
          <mc:Choice Requires="wps">
            <w:drawing>
              <wp:anchor distT="0" distB="0" distL="114300" distR="114300" simplePos="0" relativeHeight="251665408" behindDoc="0" locked="0" layoutInCell="1" allowOverlap="1" wp14:anchorId="2EA08D07" wp14:editId="76CF3DB8">
                <wp:simplePos x="0" y="0"/>
                <wp:positionH relativeFrom="column">
                  <wp:posOffset>-331470</wp:posOffset>
                </wp:positionH>
                <wp:positionV relativeFrom="paragraph">
                  <wp:posOffset>893445</wp:posOffset>
                </wp:positionV>
                <wp:extent cx="563880" cy="1226820"/>
                <wp:effectExtent l="0" t="0" r="7620" b="0"/>
                <wp:wrapNone/>
                <wp:docPr id="12" name="右カーブ矢印 12"/>
                <wp:cNvGraphicFramePr/>
                <a:graphic xmlns:a="http://schemas.openxmlformats.org/drawingml/2006/main">
                  <a:graphicData uri="http://schemas.microsoft.com/office/word/2010/wordprocessingShape">
                    <wps:wsp>
                      <wps:cNvSpPr/>
                      <wps:spPr>
                        <a:xfrm>
                          <a:off x="0" y="0"/>
                          <a:ext cx="563880" cy="1226820"/>
                        </a:xfrm>
                        <a:prstGeom prst="curvedRightArrow">
                          <a:avLst>
                            <a:gd name="adj1" fmla="val 10660"/>
                            <a:gd name="adj2" fmla="val 54175"/>
                            <a:gd name="adj3" fmla="val 34460"/>
                          </a:avLst>
                        </a:prstGeom>
                        <a:solidFill>
                          <a:srgbClr val="FF0000">
                            <a:alpha val="8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36065"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2" o:spid="_x0000_s1026" type="#_x0000_t102" style="position:absolute;left:0;text-align:left;margin-left:-26.1pt;margin-top:70.35pt;width:44.4pt;height:9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" adj="16222,,14157" fillcolor="red" stroked="f" strokeweight="2pt">
                <v:fill opacity="55769f"/>
              </v:shape>
            </w:pict>
          </mc:Fallback>
        </mc:AlternateContent>
      </w:r>
      <w:r w:rsidR="00AE3273" w:rsidRPr="00FC5C51">
        <w:rPr>
          <w:rFonts w:ascii="BIZ UDPゴシック" w:eastAsia="BIZ UDPゴシック" w:hAnsi="BIZ UDPゴシック" w:cs="ＭＳ 明朝" w:hint="eastAsia"/>
          <w:bCs/>
          <w:sz w:val="28"/>
        </w:rPr>
        <w:t>濃厚接触者となった保育所の職員等の取扱い</w:t>
      </w:r>
    </w:p>
    <w:tbl>
      <w:tblPr>
        <w:tblStyle w:val="a4"/>
        <w:tblW w:w="9355" w:type="dxa"/>
        <w:tblInd w:w="261" w:type="dxa"/>
        <w:tblLook w:val="04A0" w:firstRow="1" w:lastRow="0" w:firstColumn="1" w:lastColumn="0" w:noHBand="0" w:noVBand="1"/>
      </w:tblPr>
      <w:tblGrid>
        <w:gridCol w:w="3816"/>
        <w:gridCol w:w="1429"/>
        <w:gridCol w:w="4110"/>
      </w:tblGrid>
      <w:tr w:rsidR="00AE3273" w:rsidRPr="009F63DF" w14:paraId="302F12C0" w14:textId="77777777" w:rsidTr="00FC5C51">
        <w:trPr>
          <w:trHeight w:val="267"/>
        </w:trPr>
        <w:tc>
          <w:tcPr>
            <w:tcW w:w="3816" w:type="dxa"/>
            <w:tcBorders>
              <w:top w:val="single" w:sz="18" w:space="0" w:color="auto"/>
              <w:left w:val="single" w:sz="18" w:space="0" w:color="auto"/>
              <w:bottom w:val="single" w:sz="4" w:space="0" w:color="auto"/>
              <w:right w:val="single" w:sz="18" w:space="0" w:color="auto"/>
            </w:tcBorders>
            <w:shd w:val="clear" w:color="auto" w:fill="DAEEF3" w:themeFill="accent5" w:themeFillTint="33"/>
          </w:tcPr>
          <w:p w14:paraId="47B131A3" w14:textId="24BDDE43" w:rsidR="00AE3273" w:rsidRPr="009F63DF" w:rsidRDefault="00FC5C51" w:rsidP="00FC5C51">
            <w:pPr>
              <w:snapToGrid w:val="0"/>
              <w:spacing w:beforeLines="25" w:before="90" w:afterLines="25" w:after="9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3</w:t>
            </w:r>
            <w:r w:rsidRPr="009F63DF">
              <w:rPr>
                <w:rFonts w:ascii="BIZ UDPゴシック" w:eastAsia="BIZ UDPゴシック" w:hAnsi="BIZ UDPゴシック" w:cs="ＭＳ 明朝" w:hint="eastAsia"/>
                <w:bCs/>
                <w:sz w:val="24"/>
              </w:rPr>
              <w:t>月</w:t>
            </w:r>
            <w:r>
              <w:rPr>
                <w:rFonts w:ascii="BIZ UDPゴシック" w:eastAsia="BIZ UDPゴシック" w:hAnsi="BIZ UDPゴシック" w:cs="ＭＳ 明朝" w:hint="eastAsia"/>
                <w:bCs/>
                <w:sz w:val="24"/>
              </w:rPr>
              <w:t>１６</w:t>
            </w:r>
            <w:r w:rsidRPr="009F63DF">
              <w:rPr>
                <w:rFonts w:ascii="BIZ UDPゴシック" w:eastAsia="BIZ UDPゴシック" w:hAnsi="BIZ UDPゴシック" w:cs="ＭＳ 明朝" w:hint="eastAsia"/>
                <w:bCs/>
                <w:sz w:val="24"/>
              </w:rPr>
              <w:t>日以降</w:t>
            </w:r>
          </w:p>
        </w:tc>
        <w:tc>
          <w:tcPr>
            <w:tcW w:w="1429" w:type="dxa"/>
            <w:tcBorders>
              <w:top w:val="nil"/>
              <w:left w:val="single" w:sz="18" w:space="0" w:color="auto"/>
              <w:bottom w:val="nil"/>
            </w:tcBorders>
          </w:tcPr>
          <w:p w14:paraId="73CA280F" w14:textId="7A055875" w:rsidR="00AE3273" w:rsidRPr="009F63DF" w:rsidRDefault="00AE3273" w:rsidP="00FC5C51">
            <w:pPr>
              <w:snapToGrid w:val="0"/>
              <w:jc w:val="center"/>
              <w:rPr>
                <w:rFonts w:ascii="BIZ UDPゴシック" w:eastAsia="BIZ UDPゴシック" w:hAnsi="BIZ UDPゴシック" w:cs="ＭＳ 明朝"/>
                <w:bCs/>
                <w:sz w:val="24"/>
              </w:rPr>
            </w:pPr>
          </w:p>
        </w:tc>
        <w:tc>
          <w:tcPr>
            <w:tcW w:w="4110" w:type="dxa"/>
            <w:tcBorders>
              <w:bottom w:val="single" w:sz="4" w:space="0" w:color="auto"/>
            </w:tcBorders>
            <w:shd w:val="clear" w:color="auto" w:fill="auto"/>
          </w:tcPr>
          <w:p w14:paraId="2D6FAC3B" w14:textId="5F1254E6" w:rsidR="00AE3273" w:rsidRPr="00FC5C51" w:rsidRDefault="00DB1BD0" w:rsidP="00FC5C51">
            <w:pPr>
              <w:snapToGrid w:val="0"/>
              <w:spacing w:beforeLines="25" w:before="90" w:afterLines="25" w:after="90"/>
              <w:jc w:val="center"/>
              <w:rPr>
                <w:rFonts w:ascii="BIZ UDPゴシック" w:eastAsia="BIZ UDPゴシック" w:hAnsi="BIZ UDPゴシック" w:cs="ＭＳ 明朝"/>
                <w:bCs/>
                <w:sz w:val="22"/>
              </w:rPr>
            </w:pPr>
            <w:r>
              <w:rPr>
                <w:rFonts w:ascii="BIZ UDPゴシック" w:eastAsia="BIZ UDPゴシック" w:hAnsi="BIZ UDPゴシック" w:cs="ＭＳ 明朝" w:hint="eastAsia"/>
                <w:bCs/>
                <w:sz w:val="22"/>
              </w:rPr>
              <w:t>これまで</w:t>
            </w:r>
          </w:p>
        </w:tc>
      </w:tr>
      <w:tr w:rsidR="00AE3273" w14:paraId="23659E39" w14:textId="77777777" w:rsidTr="00FC5C51">
        <w:tc>
          <w:tcPr>
            <w:tcW w:w="3816" w:type="dxa"/>
            <w:tcBorders>
              <w:left w:val="single" w:sz="18" w:space="0" w:color="auto"/>
              <w:bottom w:val="single" w:sz="18" w:space="0" w:color="auto"/>
              <w:right w:val="single" w:sz="18" w:space="0" w:color="auto"/>
            </w:tcBorders>
          </w:tcPr>
          <w:p w14:paraId="6CB5C064" w14:textId="4F0B6D2B" w:rsidR="00FC5C51" w:rsidRPr="00FC5C51" w:rsidRDefault="00FC5C51" w:rsidP="00FC5C51">
            <w:pPr>
              <w:snapToGrid w:val="0"/>
              <w:spacing w:beforeLines="25" w:before="90" w:line="300" w:lineRule="auto"/>
              <w:ind w:firstLineChars="50" w:firstLine="120"/>
              <w:rPr>
                <w:rFonts w:ascii="BIZ UDPゴシック" w:eastAsia="BIZ UDPゴシック" w:hAnsi="BIZ UDPゴシック" w:cs="ＭＳ 明朝"/>
                <w:bCs/>
                <w:sz w:val="24"/>
                <w:u w:val="thick" w:color="FF0000"/>
              </w:rPr>
            </w:pPr>
            <w:r w:rsidRPr="00FC5C51">
              <w:rPr>
                <w:rFonts w:ascii="BIZ UDPゴシック" w:eastAsia="BIZ UDPゴシック" w:hAnsi="BIZ UDPゴシック" w:cs="ＭＳ 明朝" w:hint="eastAsia"/>
                <w:bCs/>
                <w:sz w:val="24"/>
                <w:u w:val="thick" w:color="FF0000"/>
              </w:rPr>
              <w:t>下記要件および注意事項</w:t>
            </w:r>
            <w:r w:rsidR="00B67205" w:rsidRPr="00B67205">
              <w:rPr>
                <w:rFonts w:ascii="BIZ UDPゴシック" w:eastAsia="BIZ UDPゴシック" w:hAnsi="BIZ UDPゴシック" w:cs="ＭＳ 明朝" w:hint="eastAsia"/>
                <w:bCs/>
                <w:sz w:val="24"/>
              </w:rPr>
              <w:t>を</w:t>
            </w:r>
          </w:p>
          <w:p w14:paraId="13A2A9E0" w14:textId="4A822324" w:rsidR="00FC5C51" w:rsidRDefault="00FC5C51" w:rsidP="00FC5C51">
            <w:pPr>
              <w:wordWrap w:val="0"/>
              <w:snapToGrid w:val="0"/>
              <w:spacing w:afterLines="25" w:after="90" w:line="300" w:lineRule="auto"/>
              <w:jc w:val="right"/>
              <w:rPr>
                <w:rFonts w:cs="ＭＳ 明朝"/>
                <w:bCs/>
                <w:sz w:val="24"/>
              </w:rPr>
            </w:pPr>
            <w:r w:rsidRPr="009F63DF">
              <w:rPr>
                <w:rFonts w:ascii="BIZ UDPゴシック" w:eastAsia="BIZ UDPゴシック" w:hAnsi="BIZ UDPゴシック" w:cs="ＭＳ 明朝" w:hint="eastAsia"/>
                <w:bCs/>
                <w:sz w:val="24"/>
              </w:rPr>
              <w:t>満たす</w:t>
            </w:r>
            <w:r w:rsidR="00B67205">
              <w:rPr>
                <w:rFonts w:ascii="BIZ UDPゴシック" w:eastAsia="BIZ UDPゴシック" w:hAnsi="BIZ UDPゴシック" w:cs="ＭＳ 明朝" w:hint="eastAsia"/>
                <w:bCs/>
                <w:sz w:val="24"/>
              </w:rPr>
              <w:t>ことを条件に</w:t>
            </w:r>
            <w:r>
              <w:rPr>
                <w:rFonts w:cs="ＭＳ 明朝" w:hint="eastAsia"/>
                <w:bCs/>
                <w:sz w:val="24"/>
              </w:rPr>
              <w:t>、</w:t>
            </w:r>
          </w:p>
          <w:p w14:paraId="18EF15E3" w14:textId="04247629" w:rsidR="00AE3273" w:rsidRDefault="00FC5C51" w:rsidP="00B67205">
            <w:pPr>
              <w:snapToGrid w:val="0"/>
              <w:spacing w:beforeLines="25" w:before="90" w:afterLines="25" w:after="90" w:line="300" w:lineRule="auto"/>
              <w:rPr>
                <w:rFonts w:cs="ＭＳ 明朝"/>
                <w:bCs/>
                <w:sz w:val="24"/>
              </w:rPr>
            </w:pPr>
            <w:r>
              <w:rPr>
                <w:rFonts w:cs="ＭＳ 明朝" w:hint="eastAsia"/>
                <w:bCs/>
                <w:sz w:val="24"/>
              </w:rPr>
              <w:t>待機期間</w:t>
            </w:r>
            <w:r w:rsidR="00B67205">
              <w:rPr>
                <w:rFonts w:cs="ＭＳ 明朝" w:hint="eastAsia"/>
                <w:bCs/>
                <w:sz w:val="24"/>
              </w:rPr>
              <w:t>中でも、</w:t>
            </w:r>
            <w:r>
              <w:rPr>
                <w:rFonts w:cs="ＭＳ 明朝" w:hint="eastAsia"/>
                <w:bCs/>
                <w:sz w:val="24"/>
              </w:rPr>
              <w:t>保育に従事可能</w:t>
            </w:r>
          </w:p>
        </w:tc>
        <w:tc>
          <w:tcPr>
            <w:tcW w:w="1429" w:type="dxa"/>
            <w:tcBorders>
              <w:top w:val="nil"/>
              <w:left w:val="single" w:sz="18" w:space="0" w:color="auto"/>
              <w:bottom w:val="nil"/>
            </w:tcBorders>
          </w:tcPr>
          <w:p w14:paraId="2727598B" w14:textId="4716FE08" w:rsidR="00AE3273" w:rsidRDefault="009F63DF" w:rsidP="00927EC6">
            <w:pPr>
              <w:snapToGrid w:val="0"/>
              <w:spacing w:beforeLines="25" w:before="90" w:afterLines="25" w:after="90" w:line="300" w:lineRule="auto"/>
              <w:rPr>
                <w:rFonts w:cs="ＭＳ 明朝"/>
                <w:bCs/>
                <w:sz w:val="24"/>
              </w:rPr>
            </w:pPr>
            <w:r>
              <w:rPr>
                <w:rFonts w:cs="ＭＳ 明朝"/>
                <w:bCs/>
                <w:noProof/>
                <w:sz w:val="24"/>
              </w:rPr>
              <mc:AlternateContent>
                <mc:Choice Requires="wps">
                  <w:drawing>
                    <wp:anchor distT="0" distB="0" distL="114300" distR="114300" simplePos="0" relativeHeight="251658240" behindDoc="0" locked="0" layoutInCell="1" allowOverlap="1" wp14:anchorId="4801B230" wp14:editId="2F68BAAD">
                      <wp:simplePos x="0" y="0"/>
                      <wp:positionH relativeFrom="column">
                        <wp:posOffset>49530</wp:posOffset>
                      </wp:positionH>
                      <wp:positionV relativeFrom="paragraph">
                        <wp:posOffset>111125</wp:posOffset>
                      </wp:positionV>
                      <wp:extent cx="662940" cy="655320"/>
                      <wp:effectExtent l="0" t="0" r="3810" b="0"/>
                      <wp:wrapNone/>
                      <wp:docPr id="2" name="右矢印 2"/>
                      <wp:cNvGraphicFramePr/>
                      <a:graphic xmlns:a="http://schemas.openxmlformats.org/drawingml/2006/main">
                        <a:graphicData uri="http://schemas.microsoft.com/office/word/2010/wordprocessingShape">
                          <wps:wsp>
                            <wps:cNvSpPr/>
                            <wps:spPr>
                              <a:xfrm rot="10800000">
                                <a:off x="0" y="0"/>
                                <a:ext cx="662940" cy="65532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DE2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3.9pt;margin-top:8.75pt;width:52.2pt;height:51.6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" adj="10924" fillcolor="#4f81bd [3204]" stroked="f" strokeweight="2pt"/>
                  </w:pict>
                </mc:Fallback>
              </mc:AlternateContent>
            </w:r>
          </w:p>
        </w:tc>
        <w:tc>
          <w:tcPr>
            <w:tcW w:w="4110" w:type="dxa"/>
            <w:tcBorders>
              <w:bottom w:val="single" w:sz="4" w:space="0" w:color="auto"/>
            </w:tcBorders>
          </w:tcPr>
          <w:p w14:paraId="2BA2E631" w14:textId="1A962E0F" w:rsidR="00AE3273" w:rsidRDefault="00FC5C51" w:rsidP="00927EC6">
            <w:pPr>
              <w:snapToGrid w:val="0"/>
              <w:spacing w:beforeLines="25" w:before="90" w:afterLines="25" w:after="90" w:line="300" w:lineRule="auto"/>
              <w:rPr>
                <w:rFonts w:cs="ＭＳ 明朝"/>
                <w:bCs/>
                <w:sz w:val="24"/>
              </w:rPr>
            </w:pPr>
            <w:r>
              <w:rPr>
                <w:rFonts w:cs="ＭＳ 明朝" w:hint="eastAsia"/>
                <w:bCs/>
                <w:sz w:val="24"/>
              </w:rPr>
              <w:t>抗原定性検査キットにより</w:t>
            </w:r>
            <w:r>
              <w:rPr>
                <w:rFonts w:cs="ＭＳ 明朝" w:hint="eastAsia"/>
                <w:bCs/>
                <w:sz w:val="24"/>
              </w:rPr>
              <w:t>4</w:t>
            </w:r>
            <w:r>
              <w:rPr>
                <w:rFonts w:cs="ＭＳ 明朝" w:hint="eastAsia"/>
                <w:bCs/>
                <w:sz w:val="24"/>
              </w:rPr>
              <w:t>日目と</w:t>
            </w:r>
            <w:r>
              <w:rPr>
                <w:rFonts w:cs="ＭＳ 明朝" w:hint="eastAsia"/>
                <w:bCs/>
                <w:sz w:val="24"/>
              </w:rPr>
              <w:t>5</w:t>
            </w:r>
            <w:r>
              <w:rPr>
                <w:rFonts w:cs="ＭＳ 明朝" w:hint="eastAsia"/>
                <w:bCs/>
                <w:sz w:val="24"/>
              </w:rPr>
              <w:t>日目に検査を行い、陰性であった場合には、</w:t>
            </w:r>
            <w:r>
              <w:rPr>
                <w:rFonts w:cs="ＭＳ 明朝" w:hint="eastAsia"/>
                <w:bCs/>
                <w:sz w:val="24"/>
              </w:rPr>
              <w:t>7</w:t>
            </w:r>
            <w:r>
              <w:rPr>
                <w:rFonts w:cs="ＭＳ 明朝" w:hint="eastAsia"/>
                <w:bCs/>
                <w:sz w:val="24"/>
              </w:rPr>
              <w:t>日を待たず、待機解除</w:t>
            </w:r>
          </w:p>
        </w:tc>
      </w:tr>
      <w:tr w:rsidR="00AE3273" w14:paraId="7A22EF1E" w14:textId="77777777" w:rsidTr="00FC5C51">
        <w:tc>
          <w:tcPr>
            <w:tcW w:w="9355" w:type="dxa"/>
            <w:gridSpan w:val="3"/>
            <w:tcBorders>
              <w:top w:val="nil"/>
              <w:left w:val="nil"/>
              <w:right w:val="nil"/>
            </w:tcBorders>
          </w:tcPr>
          <w:p w14:paraId="71202B1D" w14:textId="40D14708" w:rsidR="00AE3273" w:rsidRDefault="00AE3273" w:rsidP="00FC5C51">
            <w:pPr>
              <w:snapToGrid w:val="0"/>
              <w:rPr>
                <w:rFonts w:cs="ＭＳ 明朝"/>
                <w:bCs/>
                <w:sz w:val="24"/>
              </w:rPr>
            </w:pPr>
          </w:p>
        </w:tc>
      </w:tr>
      <w:tr w:rsidR="00AE3273" w14:paraId="49F09ABF" w14:textId="77777777" w:rsidTr="00FC5C51">
        <w:tc>
          <w:tcPr>
            <w:tcW w:w="9355" w:type="dxa"/>
            <w:gridSpan w:val="3"/>
          </w:tcPr>
          <w:p w14:paraId="3177ED47" w14:textId="120FBA1D" w:rsidR="00AE3273" w:rsidRPr="00FC5C51" w:rsidRDefault="00AE3273" w:rsidP="00FC5C51">
            <w:pPr>
              <w:snapToGrid w:val="0"/>
              <w:spacing w:beforeLines="25" w:before="90" w:afterLines="25" w:after="90"/>
              <w:rPr>
                <w:rFonts w:ascii="BIZ UDPゴシック" w:eastAsia="BIZ UDPゴシック" w:hAnsi="BIZ UDPゴシック" w:cs="ＭＳ 明朝"/>
                <w:b/>
                <w:bCs/>
                <w:sz w:val="28"/>
              </w:rPr>
            </w:pPr>
            <w:r w:rsidRPr="00FC5C51">
              <w:rPr>
                <w:rFonts w:ascii="BIZ UDPゴシック" w:eastAsia="BIZ UDPゴシック" w:hAnsi="BIZ UDPゴシック" w:cs="ＭＳ 明朝" w:hint="eastAsia"/>
                <w:b/>
                <w:bCs/>
                <w:sz w:val="28"/>
              </w:rPr>
              <w:t>【要</w:t>
            </w:r>
            <w:r w:rsidR="00FC5C51" w:rsidRPr="00FC5C51">
              <w:rPr>
                <w:rFonts w:ascii="BIZ UDPゴシック" w:eastAsia="BIZ UDPゴシック" w:hAnsi="BIZ UDPゴシック" w:cs="ＭＳ 明朝" w:hint="eastAsia"/>
                <w:b/>
                <w:bCs/>
                <w:sz w:val="28"/>
              </w:rPr>
              <w:t xml:space="preserve">　</w:t>
            </w:r>
            <w:r w:rsidRPr="00FC5C51">
              <w:rPr>
                <w:rFonts w:ascii="BIZ UDPゴシック" w:eastAsia="BIZ UDPゴシック" w:hAnsi="BIZ UDPゴシック" w:cs="ＭＳ 明朝" w:hint="eastAsia"/>
                <w:b/>
                <w:bCs/>
                <w:sz w:val="28"/>
              </w:rPr>
              <w:t>件】</w:t>
            </w:r>
          </w:p>
          <w:p w14:paraId="73206C8D" w14:textId="77777777" w:rsidR="00AE3273" w:rsidRPr="009F63DF" w:rsidRDefault="00AE3273" w:rsidP="005877C0">
            <w:pPr>
              <w:pStyle w:val="a9"/>
              <w:numPr>
                <w:ilvl w:val="0"/>
                <w:numId w:val="3"/>
              </w:numPr>
              <w:snapToGrid w:val="0"/>
              <w:spacing w:beforeLines="25" w:before="90" w:afterLines="25" w:after="90" w:line="264" w:lineRule="auto"/>
              <w:ind w:leftChars="0" w:hanging="390"/>
              <w:rPr>
                <w:rFonts w:cs="ＭＳ 明朝"/>
                <w:bCs/>
                <w:sz w:val="24"/>
              </w:rPr>
            </w:pPr>
            <w:r w:rsidRPr="009F63DF">
              <w:rPr>
                <w:rFonts w:cs="ＭＳ 明朝" w:hint="eastAsia"/>
                <w:bCs/>
                <w:sz w:val="24"/>
              </w:rPr>
              <w:t>他の職員による代替が困難な職員であること。</w:t>
            </w:r>
          </w:p>
          <w:p w14:paraId="10DC289E" w14:textId="38532745" w:rsidR="00AE3273" w:rsidRPr="009F63DF" w:rsidRDefault="00AE3273" w:rsidP="005877C0">
            <w:pPr>
              <w:pStyle w:val="a9"/>
              <w:numPr>
                <w:ilvl w:val="0"/>
                <w:numId w:val="3"/>
              </w:numPr>
              <w:snapToGrid w:val="0"/>
              <w:spacing w:beforeLines="25" w:before="90" w:afterLines="25" w:after="90" w:line="264" w:lineRule="auto"/>
              <w:ind w:leftChars="0" w:hanging="390"/>
              <w:rPr>
                <w:rFonts w:cs="ＭＳ 明朝"/>
                <w:bCs/>
                <w:sz w:val="24"/>
              </w:rPr>
            </w:pPr>
            <w:r w:rsidRPr="009F63DF">
              <w:rPr>
                <w:rFonts w:cs="ＭＳ 明朝" w:hint="eastAsia"/>
                <w:bCs/>
                <w:sz w:val="24"/>
              </w:rPr>
              <w:t>ワクチン</w:t>
            </w:r>
            <w:r w:rsidRPr="009F63DF">
              <w:rPr>
                <w:rFonts w:cs="ＭＳ 明朝" w:hint="eastAsia"/>
                <w:bCs/>
                <w:sz w:val="24"/>
              </w:rPr>
              <w:t>3</w:t>
            </w:r>
            <w:r w:rsidRPr="009F63DF">
              <w:rPr>
                <w:rFonts w:cs="ＭＳ 明朝" w:hint="eastAsia"/>
                <w:bCs/>
                <w:sz w:val="24"/>
              </w:rPr>
              <w:t>回目接種を実施済みで</w:t>
            </w:r>
            <w:r w:rsidR="00FC5C51">
              <w:rPr>
                <w:rFonts w:cs="ＭＳ 明朝" w:hint="eastAsia"/>
                <w:bCs/>
                <w:sz w:val="24"/>
              </w:rPr>
              <w:t>、</w:t>
            </w:r>
            <w:r w:rsidR="009F63DF" w:rsidRPr="009F63DF">
              <w:rPr>
                <w:rFonts w:cs="ＭＳ 明朝" w:hint="eastAsia"/>
                <w:bCs/>
                <w:sz w:val="24"/>
              </w:rPr>
              <w:t>接種後</w:t>
            </w:r>
            <w:r w:rsidRPr="009F63DF">
              <w:rPr>
                <w:rFonts w:cs="ＭＳ 明朝" w:hint="eastAsia"/>
                <w:bCs/>
                <w:sz w:val="24"/>
              </w:rPr>
              <w:t>14</w:t>
            </w:r>
            <w:r w:rsidRPr="009F63DF">
              <w:rPr>
                <w:rFonts w:cs="ＭＳ 明朝" w:hint="eastAsia"/>
                <w:bCs/>
                <w:sz w:val="24"/>
              </w:rPr>
              <w:t>日間経過した</w:t>
            </w:r>
            <w:r w:rsidR="009F63DF" w:rsidRPr="009F63DF">
              <w:rPr>
                <w:rFonts w:cs="ＭＳ 明朝" w:hint="eastAsia"/>
                <w:bCs/>
                <w:sz w:val="24"/>
              </w:rPr>
              <w:t>者。</w:t>
            </w:r>
          </w:p>
          <w:p w14:paraId="7F362D07" w14:textId="77777777" w:rsidR="00AE3273" w:rsidRPr="009F63DF" w:rsidRDefault="00AE3273" w:rsidP="005877C0">
            <w:pPr>
              <w:pStyle w:val="a9"/>
              <w:numPr>
                <w:ilvl w:val="0"/>
                <w:numId w:val="3"/>
              </w:numPr>
              <w:snapToGrid w:val="0"/>
              <w:spacing w:beforeLines="25" w:before="90" w:afterLines="25" w:after="90" w:line="264" w:lineRule="auto"/>
              <w:ind w:leftChars="0" w:hanging="390"/>
              <w:rPr>
                <w:rFonts w:cs="ＭＳ 明朝"/>
                <w:bCs/>
                <w:sz w:val="24"/>
              </w:rPr>
            </w:pPr>
            <w:r w:rsidRPr="009F63DF">
              <w:rPr>
                <w:rFonts w:cs="ＭＳ 明朝" w:hint="eastAsia"/>
                <w:bCs/>
                <w:sz w:val="24"/>
              </w:rPr>
              <w:t>ワクチン</w:t>
            </w:r>
            <w:r w:rsidRPr="009F63DF">
              <w:rPr>
                <w:rFonts w:cs="ＭＳ 明朝" w:hint="eastAsia"/>
                <w:bCs/>
                <w:sz w:val="24"/>
              </w:rPr>
              <w:t>2</w:t>
            </w:r>
            <w:r w:rsidRPr="009F63DF">
              <w:rPr>
                <w:rFonts w:cs="ＭＳ 明朝" w:hint="eastAsia"/>
                <w:bCs/>
                <w:sz w:val="24"/>
              </w:rPr>
              <w:t>回目接種から</w:t>
            </w:r>
            <w:r w:rsidRPr="009F63DF">
              <w:rPr>
                <w:rFonts w:cs="ＭＳ 明朝" w:hint="eastAsia"/>
                <w:bCs/>
                <w:sz w:val="24"/>
              </w:rPr>
              <w:t>6</w:t>
            </w:r>
            <w:r w:rsidRPr="009F63DF">
              <w:rPr>
                <w:rFonts w:cs="ＭＳ 明朝" w:hint="eastAsia"/>
                <w:bCs/>
                <w:sz w:val="24"/>
              </w:rPr>
              <w:t>か月</w:t>
            </w:r>
            <w:r w:rsidR="009F63DF" w:rsidRPr="009F63DF">
              <w:rPr>
                <w:rFonts w:cs="ＭＳ 明朝" w:hint="eastAsia"/>
                <w:bCs/>
                <w:sz w:val="24"/>
              </w:rPr>
              <w:t>以上経過していない場合には、</w:t>
            </w:r>
            <w:r w:rsidR="009F63DF" w:rsidRPr="009F63DF">
              <w:rPr>
                <w:rFonts w:cs="ＭＳ 明朝" w:hint="eastAsia"/>
                <w:bCs/>
                <w:sz w:val="24"/>
              </w:rPr>
              <w:t>2</w:t>
            </w:r>
            <w:r w:rsidR="009F63DF" w:rsidRPr="009F63DF">
              <w:rPr>
                <w:rFonts w:cs="ＭＳ 明朝" w:hint="eastAsia"/>
                <w:bCs/>
                <w:sz w:val="24"/>
              </w:rPr>
              <w:t>回接種済みで</w:t>
            </w:r>
            <w:r w:rsidR="009F63DF" w:rsidRPr="009F63DF">
              <w:rPr>
                <w:rFonts w:cs="ＭＳ 明朝" w:hint="eastAsia"/>
                <w:bCs/>
                <w:sz w:val="24"/>
              </w:rPr>
              <w:t>2</w:t>
            </w:r>
            <w:r w:rsidR="009F63DF" w:rsidRPr="009F63DF">
              <w:rPr>
                <w:rFonts w:cs="ＭＳ 明朝" w:hint="eastAsia"/>
                <w:bCs/>
                <w:sz w:val="24"/>
              </w:rPr>
              <w:t>回目接種後</w:t>
            </w:r>
            <w:r w:rsidR="009F63DF" w:rsidRPr="009F63DF">
              <w:rPr>
                <w:rFonts w:cs="ＭＳ 明朝" w:hint="eastAsia"/>
                <w:bCs/>
                <w:sz w:val="24"/>
              </w:rPr>
              <w:t>14</w:t>
            </w:r>
            <w:r w:rsidR="009F63DF" w:rsidRPr="009F63DF">
              <w:rPr>
                <w:rFonts w:cs="ＭＳ 明朝" w:hint="eastAsia"/>
                <w:bCs/>
                <w:sz w:val="24"/>
              </w:rPr>
              <w:t>日間経過した者。</w:t>
            </w:r>
          </w:p>
          <w:p w14:paraId="37146300" w14:textId="77777777" w:rsidR="009F63DF" w:rsidRPr="009F63DF" w:rsidRDefault="009F63DF" w:rsidP="005877C0">
            <w:pPr>
              <w:pStyle w:val="a9"/>
              <w:numPr>
                <w:ilvl w:val="0"/>
                <w:numId w:val="3"/>
              </w:numPr>
              <w:snapToGrid w:val="0"/>
              <w:spacing w:beforeLines="25" w:before="90" w:afterLines="25" w:after="90" w:line="264" w:lineRule="auto"/>
              <w:ind w:leftChars="0" w:hanging="390"/>
              <w:rPr>
                <w:rFonts w:cs="ＭＳ 明朝"/>
                <w:bCs/>
                <w:sz w:val="24"/>
              </w:rPr>
            </w:pPr>
            <w:r w:rsidRPr="009F63DF">
              <w:rPr>
                <w:rFonts w:cs="ＭＳ 明朝" w:hint="eastAsia"/>
                <w:bCs/>
                <w:sz w:val="24"/>
              </w:rPr>
              <w:t>無症状であり、毎日業務前に核酸検出検査または抗原定量検査（当該検査による実施が困難な場合は、抗原定性検査キット）による検査を行い、陰性が確認されていること。</w:t>
            </w:r>
          </w:p>
          <w:p w14:paraId="601EB722" w14:textId="77777777" w:rsidR="009F63DF" w:rsidRPr="009F63DF" w:rsidRDefault="009F63DF" w:rsidP="005877C0">
            <w:pPr>
              <w:pStyle w:val="a9"/>
              <w:numPr>
                <w:ilvl w:val="0"/>
                <w:numId w:val="3"/>
              </w:numPr>
              <w:snapToGrid w:val="0"/>
              <w:spacing w:beforeLines="25" w:before="90" w:afterLines="25" w:after="90" w:line="264" w:lineRule="auto"/>
              <w:ind w:leftChars="0" w:hanging="390"/>
              <w:rPr>
                <w:rFonts w:cs="ＭＳ 明朝"/>
                <w:bCs/>
                <w:sz w:val="24"/>
              </w:rPr>
            </w:pPr>
            <w:r w:rsidRPr="009F63DF">
              <w:rPr>
                <w:rFonts w:cs="ＭＳ 明朝" w:hint="eastAsia"/>
                <w:bCs/>
                <w:sz w:val="24"/>
              </w:rPr>
              <w:t>当該職員の業務を施設長等の管理者が了解していること</w:t>
            </w:r>
          </w:p>
          <w:p w14:paraId="0082486C" w14:textId="77777777" w:rsidR="009F63DF" w:rsidRPr="00FC5C51" w:rsidRDefault="009F63DF" w:rsidP="004D01C3">
            <w:pPr>
              <w:snapToGrid w:val="0"/>
              <w:spacing w:beforeLines="50" w:before="180" w:afterLines="25" w:after="90"/>
              <w:rPr>
                <w:rFonts w:ascii="BIZ UDPゴシック" w:eastAsia="BIZ UDPゴシック" w:hAnsi="BIZ UDPゴシック" w:cs="ＭＳ 明朝"/>
                <w:b/>
                <w:bCs/>
                <w:sz w:val="24"/>
              </w:rPr>
            </w:pPr>
            <w:r w:rsidRPr="00FC5C51">
              <w:rPr>
                <w:rFonts w:ascii="BIZ UDPゴシック" w:eastAsia="BIZ UDPゴシック" w:hAnsi="BIZ UDPゴシック" w:cs="ＭＳ 明朝" w:hint="eastAsia"/>
                <w:b/>
                <w:bCs/>
                <w:sz w:val="28"/>
              </w:rPr>
              <w:t>【注意事項】</w:t>
            </w:r>
          </w:p>
          <w:p w14:paraId="7620B5F3" w14:textId="77777777" w:rsidR="009F63DF" w:rsidRDefault="009F63DF" w:rsidP="005877C0">
            <w:pPr>
              <w:pStyle w:val="a9"/>
              <w:numPr>
                <w:ilvl w:val="0"/>
                <w:numId w:val="4"/>
              </w:numPr>
              <w:snapToGrid w:val="0"/>
              <w:spacing w:beforeLines="25" w:before="90" w:afterLines="25" w:after="90" w:line="264" w:lineRule="auto"/>
              <w:ind w:leftChars="0" w:hanging="390"/>
              <w:rPr>
                <w:rFonts w:cs="ＭＳ 明朝"/>
                <w:bCs/>
                <w:sz w:val="24"/>
              </w:rPr>
            </w:pPr>
            <w:r>
              <w:rPr>
                <w:rFonts w:cs="ＭＳ 明朝" w:hint="eastAsia"/>
                <w:bCs/>
                <w:sz w:val="24"/>
              </w:rPr>
              <w:t>ワクチン接種済みであっても、感染リスクを完全に予防することはできないことを認識し、他の職員による代替が困難な職員に限る運用を徹底すること。</w:t>
            </w:r>
          </w:p>
          <w:p w14:paraId="2F4DD7D5" w14:textId="77777777" w:rsidR="009F63DF" w:rsidRDefault="009F63DF" w:rsidP="005877C0">
            <w:pPr>
              <w:pStyle w:val="a9"/>
              <w:numPr>
                <w:ilvl w:val="0"/>
                <w:numId w:val="4"/>
              </w:numPr>
              <w:snapToGrid w:val="0"/>
              <w:spacing w:beforeLines="25" w:before="90" w:afterLines="25" w:after="90" w:line="264" w:lineRule="auto"/>
              <w:ind w:leftChars="0" w:hanging="390"/>
              <w:rPr>
                <w:rFonts w:cs="ＭＳ 明朝"/>
                <w:bCs/>
                <w:sz w:val="24"/>
              </w:rPr>
            </w:pPr>
            <w:r>
              <w:rPr>
                <w:rFonts w:cs="ＭＳ 明朝" w:hint="eastAsia"/>
                <w:bCs/>
                <w:sz w:val="24"/>
              </w:rPr>
              <w:lastRenderedPageBreak/>
              <w:t>当該職員が感染源にならないよう、業務内容を確認し、基本的な感染対策を継続すること。</w:t>
            </w:r>
          </w:p>
          <w:p w14:paraId="27420321" w14:textId="77777777" w:rsidR="009F63DF" w:rsidRDefault="009F63DF" w:rsidP="005877C0">
            <w:pPr>
              <w:pStyle w:val="a9"/>
              <w:numPr>
                <w:ilvl w:val="0"/>
                <w:numId w:val="4"/>
              </w:numPr>
              <w:snapToGrid w:val="0"/>
              <w:spacing w:beforeLines="25" w:before="90" w:afterLines="25" w:after="90" w:line="264" w:lineRule="auto"/>
              <w:ind w:leftChars="0" w:hanging="390"/>
              <w:rPr>
                <w:rFonts w:cs="ＭＳ 明朝"/>
                <w:bCs/>
                <w:sz w:val="24"/>
              </w:rPr>
            </w:pPr>
            <w:r>
              <w:rPr>
                <w:rFonts w:cs="ＭＳ 明朝" w:hint="eastAsia"/>
                <w:bCs/>
                <w:sz w:val="24"/>
              </w:rPr>
              <w:t>通勤時の公共交通機関の利用をできる限り避けること。</w:t>
            </w:r>
          </w:p>
          <w:p w14:paraId="5F8A25F4" w14:textId="77777777" w:rsidR="009F63DF" w:rsidRDefault="009F63DF" w:rsidP="005877C0">
            <w:pPr>
              <w:pStyle w:val="a9"/>
              <w:numPr>
                <w:ilvl w:val="0"/>
                <w:numId w:val="4"/>
              </w:numPr>
              <w:snapToGrid w:val="0"/>
              <w:spacing w:beforeLines="25" w:before="90" w:afterLines="25" w:after="90" w:line="264" w:lineRule="auto"/>
              <w:ind w:leftChars="0" w:hanging="390"/>
              <w:rPr>
                <w:rFonts w:cs="ＭＳ 明朝"/>
                <w:bCs/>
                <w:sz w:val="24"/>
              </w:rPr>
            </w:pPr>
            <w:r>
              <w:rPr>
                <w:rFonts w:cs="ＭＳ 明朝" w:hint="eastAsia"/>
                <w:bCs/>
                <w:sz w:val="24"/>
              </w:rPr>
              <w:t>施設長等は、当該職員を含む職員および利用児童等の健康観察を行い、当該職員が媒介となる感染者が発生していないかの把握を行うこと。</w:t>
            </w:r>
          </w:p>
          <w:p w14:paraId="4273A2D0" w14:textId="77777777" w:rsidR="009F63DF" w:rsidRDefault="009F63DF" w:rsidP="005877C0">
            <w:pPr>
              <w:pStyle w:val="a9"/>
              <w:numPr>
                <w:ilvl w:val="0"/>
                <w:numId w:val="4"/>
              </w:numPr>
              <w:snapToGrid w:val="0"/>
              <w:spacing w:beforeLines="25" w:before="90" w:afterLines="25" w:after="90" w:line="264" w:lineRule="auto"/>
              <w:ind w:leftChars="0" w:hanging="390"/>
              <w:rPr>
                <w:rFonts w:cs="ＭＳ 明朝"/>
                <w:bCs/>
                <w:sz w:val="24"/>
              </w:rPr>
            </w:pPr>
            <w:r>
              <w:rPr>
                <w:rFonts w:cs="ＭＳ 明朝" w:hint="eastAsia"/>
                <w:bCs/>
                <w:sz w:val="24"/>
              </w:rPr>
              <w:t>検査期間は、最終曝露日（陽性者との接触等）から</w:t>
            </w:r>
            <w:r>
              <w:rPr>
                <w:rFonts w:cs="ＭＳ 明朝" w:hint="eastAsia"/>
                <w:bCs/>
                <w:sz w:val="24"/>
              </w:rPr>
              <w:t>5</w:t>
            </w:r>
            <w:r>
              <w:rPr>
                <w:rFonts w:cs="ＭＳ 明朝" w:hint="eastAsia"/>
                <w:bCs/>
                <w:sz w:val="24"/>
              </w:rPr>
              <w:t>日目に陰性が確認されるまでとする。</w:t>
            </w:r>
          </w:p>
          <w:p w14:paraId="5F29A3A4" w14:textId="77777777" w:rsidR="009F63DF" w:rsidRPr="00FC5C51" w:rsidRDefault="009F63DF" w:rsidP="004D01C3">
            <w:pPr>
              <w:snapToGrid w:val="0"/>
              <w:spacing w:beforeLines="50" w:before="180" w:afterLines="25" w:after="90"/>
              <w:rPr>
                <w:rFonts w:ascii="BIZ UDPゴシック" w:eastAsia="BIZ UDPゴシック" w:hAnsi="BIZ UDPゴシック" w:cs="ＭＳ 明朝"/>
                <w:b/>
                <w:bCs/>
                <w:sz w:val="28"/>
              </w:rPr>
            </w:pPr>
            <w:r w:rsidRPr="00FC5C51">
              <w:rPr>
                <w:rFonts w:ascii="BIZ UDPゴシック" w:eastAsia="BIZ UDPゴシック" w:hAnsi="BIZ UDPゴシック" w:cs="ＭＳ 明朝" w:hint="eastAsia"/>
                <w:b/>
                <w:bCs/>
                <w:sz w:val="28"/>
              </w:rPr>
              <w:t>【検査について】</w:t>
            </w:r>
          </w:p>
          <w:p w14:paraId="5E7D025F" w14:textId="13EB7D43" w:rsidR="009F63DF" w:rsidRDefault="009F63DF" w:rsidP="005877C0">
            <w:pPr>
              <w:pStyle w:val="a9"/>
              <w:numPr>
                <w:ilvl w:val="0"/>
                <w:numId w:val="5"/>
              </w:numPr>
              <w:snapToGrid w:val="0"/>
              <w:spacing w:beforeLines="25" w:before="90" w:afterLines="25" w:after="90" w:line="264" w:lineRule="auto"/>
              <w:ind w:leftChars="0" w:hanging="390"/>
              <w:rPr>
                <w:rFonts w:cs="ＭＳ 明朝"/>
                <w:bCs/>
                <w:sz w:val="24"/>
              </w:rPr>
            </w:pPr>
            <w:r>
              <w:rPr>
                <w:rFonts w:cs="ＭＳ 明朝" w:hint="eastAsia"/>
                <w:bCs/>
                <w:sz w:val="24"/>
              </w:rPr>
              <w:t>集中検査について・・・</w:t>
            </w:r>
            <w:r w:rsidR="005877C0">
              <w:rPr>
                <w:rFonts w:cs="ＭＳ 明朝" w:hint="eastAsia"/>
                <w:bCs/>
                <w:sz w:val="24"/>
              </w:rPr>
              <w:t>「全保協ニュース」</w:t>
            </w:r>
            <w:r w:rsidR="005877C0">
              <w:rPr>
                <w:rFonts w:cs="ＭＳ 明朝" w:hint="eastAsia"/>
                <w:bCs/>
                <w:sz w:val="24"/>
              </w:rPr>
              <w:t>No.21-45</w:t>
            </w:r>
            <w:r w:rsidR="005877C0">
              <w:rPr>
                <w:rFonts w:cs="ＭＳ 明朝" w:hint="eastAsia"/>
                <w:bCs/>
                <w:sz w:val="24"/>
              </w:rPr>
              <w:t>参照</w:t>
            </w:r>
          </w:p>
          <w:p w14:paraId="1E555027" w14:textId="4AEF17AF" w:rsidR="005877C0" w:rsidRPr="005877C0" w:rsidRDefault="009F63DF" w:rsidP="005877C0">
            <w:pPr>
              <w:pStyle w:val="a9"/>
              <w:numPr>
                <w:ilvl w:val="0"/>
                <w:numId w:val="5"/>
              </w:numPr>
              <w:snapToGrid w:val="0"/>
              <w:spacing w:beforeLines="25" w:before="90" w:afterLines="25" w:after="90" w:line="264" w:lineRule="auto"/>
              <w:ind w:leftChars="0" w:hanging="390"/>
              <w:rPr>
                <w:rFonts w:cs="ＭＳ 明朝"/>
                <w:bCs/>
                <w:sz w:val="24"/>
              </w:rPr>
            </w:pPr>
            <w:r>
              <w:rPr>
                <w:rFonts w:cs="ＭＳ 明朝" w:hint="eastAsia"/>
                <w:bCs/>
                <w:sz w:val="24"/>
              </w:rPr>
              <w:t>抗原定性検査キットの入手について・・・</w:t>
            </w:r>
            <w:r w:rsidR="005877C0">
              <w:rPr>
                <w:rFonts w:cs="ＭＳ 明朝" w:hint="eastAsia"/>
                <w:bCs/>
                <w:sz w:val="24"/>
              </w:rPr>
              <w:t>「全保協ニュース」</w:t>
            </w:r>
            <w:r w:rsidR="005877C0">
              <w:rPr>
                <w:rFonts w:cs="ＭＳ 明朝" w:hint="eastAsia"/>
                <w:bCs/>
                <w:sz w:val="24"/>
              </w:rPr>
              <w:t>No.21-51</w:t>
            </w:r>
            <w:r w:rsidR="005877C0">
              <w:rPr>
                <w:rFonts w:cs="ＭＳ 明朝" w:hint="eastAsia"/>
                <w:bCs/>
                <w:sz w:val="24"/>
              </w:rPr>
              <w:t>参照</w:t>
            </w:r>
          </w:p>
        </w:tc>
      </w:tr>
    </w:tbl>
    <w:p w14:paraId="73E12CDC" w14:textId="05757F09" w:rsidR="005877C0" w:rsidRPr="00A50684" w:rsidRDefault="000D0AE2" w:rsidP="003A4344">
      <w:pPr>
        <w:spacing w:beforeLines="75" w:before="270" w:afterLines="25" w:after="90" w:line="300" w:lineRule="auto"/>
        <w:ind w:firstLineChars="100" w:firstLine="240"/>
        <w:rPr>
          <w:rFonts w:ascii="ＭＳ 明朝" w:hAnsi="ＭＳ 明朝" w:cs="ＭＳ 明朝"/>
          <w:bCs/>
          <w:sz w:val="16"/>
          <w:szCs w:val="16"/>
        </w:rPr>
      </w:pPr>
      <w:r>
        <w:rPr>
          <w:rFonts w:cs="ＭＳ 明朝" w:hint="eastAsia"/>
          <w:bCs/>
          <w:sz w:val="24"/>
        </w:rPr>
        <w:lastRenderedPageBreak/>
        <w:t>内容</w:t>
      </w:r>
      <w:r w:rsidR="005877C0">
        <w:rPr>
          <w:rFonts w:cs="ＭＳ 明朝" w:hint="eastAsia"/>
          <w:bCs/>
          <w:sz w:val="24"/>
        </w:rPr>
        <w:t>の詳細</w:t>
      </w:r>
      <w:r>
        <w:rPr>
          <w:rFonts w:cs="ＭＳ 明朝" w:hint="eastAsia"/>
          <w:bCs/>
          <w:sz w:val="24"/>
        </w:rPr>
        <w:t>について</w:t>
      </w:r>
      <w:r w:rsidR="005877C0">
        <w:rPr>
          <w:rFonts w:cs="ＭＳ 明朝" w:hint="eastAsia"/>
          <w:bCs/>
          <w:sz w:val="24"/>
        </w:rPr>
        <w:t>は</w:t>
      </w:r>
      <w:r>
        <w:rPr>
          <w:rFonts w:cs="ＭＳ 明朝" w:hint="eastAsia"/>
          <w:bCs/>
          <w:sz w:val="24"/>
        </w:rPr>
        <w:t>、</w:t>
      </w:r>
      <w:r w:rsidR="005877C0" w:rsidRPr="00684B29">
        <w:rPr>
          <w:rFonts w:cs="ＭＳ 明朝" w:hint="eastAsia"/>
          <w:bCs/>
          <w:sz w:val="24"/>
        </w:rPr>
        <w:t>下記ホームページの「</w:t>
      </w:r>
      <w:r w:rsidR="005877C0" w:rsidRPr="00684B29">
        <w:rPr>
          <w:rFonts w:cs="ＭＳ 明朝" w:hint="eastAsia"/>
          <w:bCs/>
          <w:sz w:val="24"/>
        </w:rPr>
        <w:t>9</w:t>
      </w:r>
      <w:r w:rsidR="005877C0">
        <w:rPr>
          <w:rFonts w:cs="ＭＳ 明朝" w:hint="eastAsia"/>
          <w:bCs/>
          <w:sz w:val="24"/>
        </w:rPr>
        <w:t>5</w:t>
      </w:r>
      <w:r w:rsidR="005877C0" w:rsidRPr="00684B29">
        <w:rPr>
          <w:rFonts w:cs="ＭＳ 明朝" w:hint="eastAsia"/>
          <w:bCs/>
          <w:sz w:val="24"/>
        </w:rPr>
        <w:t>」をご確認ください。</w:t>
      </w:r>
    </w:p>
    <w:p w14:paraId="2082E91D" w14:textId="77777777" w:rsidR="005877C0" w:rsidRPr="00DE03B5" w:rsidRDefault="005877C0" w:rsidP="005877C0">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5935BFD8" w14:textId="77777777" w:rsidR="005877C0" w:rsidRPr="00DE03B5" w:rsidRDefault="00B26AE9" w:rsidP="005877C0">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8" w:history="1">
        <w:r w:rsidR="005877C0" w:rsidRPr="006B7765">
          <w:rPr>
            <w:rStyle w:val="a3"/>
            <w:rFonts w:asciiTheme="minorHAnsi" w:eastAsiaTheme="minorEastAsia" w:hAnsiTheme="minorHAnsi" w:cs="ＭＳ 明朝"/>
            <w:bCs/>
            <w:sz w:val="20"/>
            <w:szCs w:val="21"/>
          </w:rPr>
          <w:t>https://www.mhlw.go.jp/stf/newpage_09762.html</w:t>
        </w:r>
      </w:hyperlink>
    </w:p>
    <w:p w14:paraId="56AFA29B" w14:textId="37A2A663" w:rsidR="005877C0" w:rsidRDefault="005877C0" w:rsidP="000D0AE2">
      <w:pPr>
        <w:snapToGrid w:val="0"/>
        <w:spacing w:beforeLines="25" w:before="90" w:afterLines="25" w:after="90" w:line="360" w:lineRule="auto"/>
        <w:ind w:firstLineChars="100" w:firstLine="240"/>
        <w:rPr>
          <w:rFonts w:cs="ＭＳ 明朝"/>
          <w:bCs/>
          <w:sz w:val="24"/>
        </w:rPr>
      </w:pPr>
    </w:p>
    <w:p w14:paraId="75D5F350" w14:textId="1DA506EC" w:rsidR="005877C0" w:rsidRDefault="005877C0" w:rsidP="000D0AE2">
      <w:pPr>
        <w:snapToGrid w:val="0"/>
        <w:spacing w:beforeLines="25" w:before="90" w:afterLines="25" w:after="90" w:line="360" w:lineRule="auto"/>
        <w:ind w:firstLineChars="100" w:firstLine="240"/>
        <w:rPr>
          <w:rFonts w:cs="ＭＳ 明朝"/>
          <w:bCs/>
          <w:sz w:val="24"/>
        </w:rPr>
      </w:pPr>
    </w:p>
    <w:p w14:paraId="3570E3A0" w14:textId="01BE1B4C" w:rsidR="000D0AE2" w:rsidRPr="00C547A7" w:rsidRDefault="000D0AE2" w:rsidP="000D0AE2">
      <w:pPr>
        <w:snapToGrid w:val="0"/>
        <w:ind w:left="600" w:rightChars="-68" w:right="-143"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D0AE2">
        <w:rPr>
          <w:rFonts w:ascii="BIZ UDPゴシック" w:eastAsia="BIZ UDPゴシック" w:hAnsi="BIZ UDPゴシック" w:cs="Courier New" w:hint="eastAsia"/>
          <w:b/>
          <w:sz w:val="40"/>
          <w:szCs w:val="40"/>
        </w:rPr>
        <w:t>「社会福祉法人指導監査実施要綱の制定について」の一部改正について（厚生労働省）</w:t>
      </w:r>
    </w:p>
    <w:p w14:paraId="46D93CCD" w14:textId="77777777" w:rsidR="000D0AE2" w:rsidRPr="00F14EB6" w:rsidRDefault="000D0AE2" w:rsidP="000D0AE2">
      <w:pPr>
        <w:snapToGrid w:val="0"/>
        <w:contextualSpacing/>
        <w:rPr>
          <w:rFonts w:ascii="ＭＳ 明朝" w:hAnsi="ＭＳ 明朝" w:cs="ＭＳ 明朝"/>
          <w:bCs/>
          <w:sz w:val="24"/>
        </w:rPr>
      </w:pPr>
    </w:p>
    <w:p w14:paraId="0CE0AA8D" w14:textId="77777777" w:rsidR="000D0AE2" w:rsidRDefault="000D0AE2" w:rsidP="000D0AE2">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14</w:t>
      </w:r>
      <w:r>
        <w:rPr>
          <w:rFonts w:cs="ＭＳ 明朝" w:hint="eastAsia"/>
          <w:bCs/>
          <w:sz w:val="24"/>
        </w:rPr>
        <w:t>日、</w:t>
      </w:r>
      <w:r w:rsidRPr="000D0AE2">
        <w:rPr>
          <w:rFonts w:cs="ＭＳ 明朝" w:hint="eastAsia"/>
          <w:bCs/>
          <w:sz w:val="24"/>
        </w:rPr>
        <w:t>「</w:t>
      </w:r>
      <w:r>
        <w:rPr>
          <w:rFonts w:cs="ＭＳ 明朝" w:hint="eastAsia"/>
          <w:bCs/>
          <w:sz w:val="24"/>
        </w:rPr>
        <w:t>『</w:t>
      </w:r>
      <w:r w:rsidRPr="000D0AE2">
        <w:rPr>
          <w:rFonts w:cs="ＭＳ 明朝" w:hint="eastAsia"/>
          <w:bCs/>
          <w:sz w:val="24"/>
        </w:rPr>
        <w:t>社会福祉法人指導監査実施要綱の制定について</w:t>
      </w:r>
      <w:r>
        <w:rPr>
          <w:rFonts w:cs="ＭＳ 明朝" w:hint="eastAsia"/>
          <w:bCs/>
          <w:sz w:val="24"/>
        </w:rPr>
        <w:t>』</w:t>
      </w:r>
      <w:r w:rsidRPr="000D0AE2">
        <w:rPr>
          <w:rFonts w:cs="ＭＳ 明朝" w:hint="eastAsia"/>
          <w:bCs/>
          <w:sz w:val="24"/>
        </w:rPr>
        <w:t>の一部改正について</w:t>
      </w:r>
      <w:r>
        <w:rPr>
          <w:rFonts w:cs="ＭＳ 明朝" w:hint="eastAsia"/>
          <w:bCs/>
          <w:sz w:val="24"/>
        </w:rPr>
        <w:t>」が公布されました（施行日は令和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w:t>
      </w:r>
    </w:p>
    <w:p w14:paraId="7317314F" w14:textId="75F327D4" w:rsidR="000D0AE2" w:rsidRDefault="000D0AE2" w:rsidP="000D0AE2">
      <w:pPr>
        <w:snapToGrid w:val="0"/>
        <w:spacing w:beforeLines="25" w:before="90" w:afterLines="25" w:after="90" w:line="300" w:lineRule="auto"/>
        <w:ind w:firstLineChars="100" w:firstLine="240"/>
        <w:rPr>
          <w:rFonts w:cs="ＭＳ 明朝"/>
          <w:bCs/>
          <w:sz w:val="24"/>
        </w:rPr>
      </w:pPr>
      <w:r>
        <w:rPr>
          <w:rFonts w:cs="ＭＳ 明朝" w:hint="eastAsia"/>
          <w:bCs/>
          <w:sz w:val="24"/>
        </w:rPr>
        <w:t>これは、</w:t>
      </w:r>
      <w:r w:rsidR="00DB2C1D">
        <w:rPr>
          <w:rFonts w:cs="ＭＳ 明朝" w:hint="eastAsia"/>
          <w:bCs/>
          <w:sz w:val="24"/>
        </w:rPr>
        <w:t>主に</w:t>
      </w:r>
      <w:r>
        <w:rPr>
          <w:rFonts w:cs="ＭＳ 明朝" w:hint="eastAsia"/>
          <w:bCs/>
          <w:sz w:val="24"/>
        </w:rPr>
        <w:t>社会福祉法人に対する一般監査について、新型コロナウイルス感染症等の感染拡大防止の観点から、実地によらない方法</w:t>
      </w:r>
      <w:r w:rsidR="00DB2C1D">
        <w:rPr>
          <w:rFonts w:cs="ＭＳ 明朝" w:hint="eastAsia"/>
          <w:bCs/>
          <w:sz w:val="24"/>
        </w:rPr>
        <w:t>で</w:t>
      </w:r>
      <w:r>
        <w:rPr>
          <w:rFonts w:cs="ＭＳ 明朝" w:hint="eastAsia"/>
          <w:bCs/>
          <w:sz w:val="24"/>
        </w:rPr>
        <w:t>の実施</w:t>
      </w:r>
      <w:r w:rsidR="00DB2C1D">
        <w:rPr>
          <w:rFonts w:cs="ＭＳ 明朝" w:hint="eastAsia"/>
          <w:bCs/>
          <w:sz w:val="24"/>
        </w:rPr>
        <w:t>について</w:t>
      </w:r>
      <w:r>
        <w:rPr>
          <w:rFonts w:cs="ＭＳ 明朝" w:hint="eastAsia"/>
          <w:bCs/>
          <w:sz w:val="24"/>
        </w:rPr>
        <w:t>特例的に認める旨を追加されたものです。</w:t>
      </w:r>
    </w:p>
    <w:p w14:paraId="63397D91" w14:textId="271B5426" w:rsidR="00BB5B48" w:rsidRDefault="00BB5B48" w:rsidP="000D0AE2">
      <w:pPr>
        <w:snapToGrid w:val="0"/>
        <w:spacing w:beforeLines="25" w:before="90" w:afterLines="25" w:after="90" w:line="300" w:lineRule="auto"/>
        <w:ind w:firstLineChars="100" w:firstLine="240"/>
        <w:rPr>
          <w:rFonts w:cs="ＭＳ 明朝"/>
          <w:bCs/>
          <w:sz w:val="24"/>
        </w:rPr>
      </w:pPr>
    </w:p>
    <w:p w14:paraId="5E77F305" w14:textId="757D4916" w:rsidR="00BB5B48" w:rsidRDefault="00BB5B48" w:rsidP="000D0AE2">
      <w:pPr>
        <w:snapToGrid w:val="0"/>
        <w:spacing w:beforeLines="25" w:before="90" w:afterLines="25" w:after="90" w:line="300" w:lineRule="auto"/>
        <w:ind w:firstLineChars="100" w:firstLine="240"/>
        <w:rPr>
          <w:rFonts w:cs="ＭＳ 明朝"/>
          <w:bCs/>
          <w:sz w:val="24"/>
        </w:rPr>
      </w:pPr>
    </w:p>
    <w:p w14:paraId="1D20CFA0" w14:textId="77777777" w:rsidR="00BB5B48" w:rsidRDefault="00BB5B48" w:rsidP="000D0AE2">
      <w:pPr>
        <w:snapToGrid w:val="0"/>
        <w:spacing w:beforeLines="25" w:before="90" w:afterLines="25" w:after="90" w:line="300" w:lineRule="auto"/>
        <w:ind w:firstLineChars="100" w:firstLine="240"/>
        <w:rPr>
          <w:rFonts w:cs="ＭＳ 明朝"/>
          <w:bCs/>
          <w:sz w:val="24"/>
        </w:rPr>
      </w:pPr>
    </w:p>
    <w:p w14:paraId="16A329E5" w14:textId="77777777" w:rsidR="003A4344" w:rsidRPr="003A4344" w:rsidRDefault="003A4344" w:rsidP="003A4344">
      <w:pPr>
        <w:snapToGrid w:val="0"/>
        <w:spacing w:beforeLines="25" w:before="90" w:afterLines="25" w:after="90" w:line="300" w:lineRule="auto"/>
        <w:rPr>
          <w:rFonts w:ascii="BIZ UDPゴシック" w:eastAsia="BIZ UDPゴシック" w:hAnsi="BIZ UDPゴシック" w:cs="ＭＳ 明朝"/>
          <w:b/>
          <w:bCs/>
          <w:sz w:val="24"/>
        </w:rPr>
      </w:pPr>
      <w:r w:rsidRPr="003A4344">
        <w:rPr>
          <w:rFonts w:ascii="BIZ UDPゴシック" w:eastAsia="BIZ UDPゴシック" w:hAnsi="BIZ UDPゴシック" w:cs="ＭＳ 明朝" w:hint="eastAsia"/>
          <w:b/>
          <w:bCs/>
          <w:sz w:val="24"/>
        </w:rPr>
        <w:t>（改正の内容）</w:t>
      </w:r>
    </w:p>
    <w:p w14:paraId="0C8AF5F5" w14:textId="58994ECB" w:rsidR="003A4344" w:rsidRPr="003A4344" w:rsidRDefault="003A4344" w:rsidP="003A4344">
      <w:pPr>
        <w:snapToGrid w:val="0"/>
        <w:spacing w:beforeLines="25" w:before="90" w:afterLines="25" w:after="90" w:line="300" w:lineRule="auto"/>
        <w:rPr>
          <w:rFonts w:ascii="BIZ UDPゴシック" w:eastAsia="BIZ UDPゴシック" w:hAnsi="BIZ UDPゴシック" w:cs="ＭＳ 明朝"/>
          <w:b/>
          <w:bCs/>
          <w:sz w:val="24"/>
        </w:rPr>
      </w:pPr>
      <w:r w:rsidRPr="003A4344">
        <w:rPr>
          <w:rFonts w:ascii="BIZ UDPゴシック" w:eastAsia="BIZ UDPゴシック" w:hAnsi="BIZ UDPゴシック" w:cs="ＭＳ 明朝" w:hint="eastAsia"/>
          <w:b/>
          <w:bCs/>
          <w:sz w:val="24"/>
        </w:rPr>
        <w:t>（１）社会福祉法人指導監査実施要綱</w:t>
      </w:r>
      <w:r>
        <w:rPr>
          <w:rFonts w:ascii="BIZ UDPゴシック" w:eastAsia="BIZ UDPゴシック" w:hAnsi="BIZ UDPゴシック" w:cs="ＭＳ 明朝" w:hint="eastAsia"/>
          <w:b/>
          <w:bCs/>
          <w:sz w:val="24"/>
        </w:rPr>
        <w:t xml:space="preserve">　</w:t>
      </w:r>
      <w:r w:rsidRPr="003A4344">
        <w:rPr>
          <w:rFonts w:ascii="BIZ UDPゴシック" w:eastAsia="BIZ UDPゴシック" w:hAnsi="BIZ UDPゴシック" w:cs="ＭＳ 明朝" w:hint="eastAsia"/>
          <w:b/>
          <w:bCs/>
          <w:sz w:val="24"/>
        </w:rPr>
        <w:t>「２　指導監査の類型（１）」</w:t>
      </w:r>
    </w:p>
    <w:p w14:paraId="4A0A8195" w14:textId="31BF0026" w:rsidR="003A4344" w:rsidRPr="003A4344" w:rsidRDefault="003A4344" w:rsidP="003A4344">
      <w:pPr>
        <w:pStyle w:val="a9"/>
        <w:numPr>
          <w:ilvl w:val="0"/>
          <w:numId w:val="6"/>
        </w:numPr>
        <w:snapToGrid w:val="0"/>
        <w:spacing w:beforeLines="25" w:before="90" w:afterLines="25" w:after="90" w:line="300" w:lineRule="auto"/>
        <w:ind w:leftChars="0"/>
        <w:rPr>
          <w:rFonts w:cs="ＭＳ 明朝"/>
          <w:bCs/>
          <w:sz w:val="24"/>
        </w:rPr>
      </w:pPr>
      <w:r w:rsidRPr="003A4344">
        <w:rPr>
          <w:rFonts w:cs="ＭＳ 明朝" w:hint="eastAsia"/>
          <w:bCs/>
          <w:sz w:val="24"/>
        </w:rPr>
        <w:t>指導監査について、「ただし、一般監査については、公衆衛生上、感染症のまん延を防止する必要性が極めて高く、実地においてこれを行うことが困難であるものとして、厚生労働省社会・援護局長が定めるところにより、実地によらないことができるものとする。</w:t>
      </w:r>
      <w:r>
        <w:rPr>
          <w:rFonts w:cs="ＭＳ 明朝" w:hint="eastAsia"/>
          <w:bCs/>
          <w:sz w:val="24"/>
        </w:rPr>
        <w:t>」</w:t>
      </w:r>
      <w:r w:rsidRPr="003A4344">
        <w:rPr>
          <w:rFonts w:cs="ＭＳ 明朝" w:hint="eastAsia"/>
          <w:bCs/>
          <w:sz w:val="24"/>
        </w:rPr>
        <w:t>を追記</w:t>
      </w:r>
    </w:p>
    <w:p w14:paraId="541D2FF5" w14:textId="77777777" w:rsidR="003A4344" w:rsidRDefault="003A4344" w:rsidP="003A4344">
      <w:pPr>
        <w:snapToGrid w:val="0"/>
        <w:spacing w:beforeLines="25" w:before="90" w:line="300" w:lineRule="auto"/>
        <w:rPr>
          <w:rFonts w:ascii="BIZ UDPゴシック" w:eastAsia="BIZ UDPゴシック" w:hAnsi="BIZ UDPゴシック" w:cs="ＭＳ 明朝"/>
          <w:bCs/>
          <w:sz w:val="24"/>
        </w:rPr>
      </w:pPr>
      <w:r w:rsidRPr="003A4344">
        <w:rPr>
          <w:rFonts w:ascii="BIZ UDPゴシック" w:eastAsia="BIZ UDPゴシック" w:hAnsi="BIZ UDPゴシック" w:cs="ＭＳ 明朝" w:hint="eastAsia"/>
          <w:bCs/>
          <w:sz w:val="24"/>
        </w:rPr>
        <w:t>（２）指導監査ガイドライン</w:t>
      </w:r>
    </w:p>
    <w:p w14:paraId="101A1935" w14:textId="15C57B70" w:rsidR="003A4344" w:rsidRPr="003A4344" w:rsidRDefault="003A4344" w:rsidP="003A4344">
      <w:pPr>
        <w:snapToGrid w:val="0"/>
        <w:spacing w:afterLines="25" w:after="90" w:line="300" w:lineRule="auto"/>
        <w:ind w:firstLineChars="100" w:firstLine="240"/>
        <w:rPr>
          <w:rFonts w:ascii="BIZ UDPゴシック" w:eastAsia="BIZ UDPゴシック" w:hAnsi="BIZ UDPゴシック" w:cs="ＭＳ 明朝"/>
          <w:bCs/>
          <w:sz w:val="24"/>
        </w:rPr>
      </w:pPr>
      <w:r w:rsidRPr="003A4344">
        <w:rPr>
          <w:rFonts w:ascii="BIZ UDPゴシック" w:eastAsia="BIZ UDPゴシック" w:hAnsi="BIZ UDPゴシック" w:cs="ＭＳ 明朝" w:hint="eastAsia"/>
          <w:bCs/>
          <w:sz w:val="24"/>
        </w:rPr>
        <w:lastRenderedPageBreak/>
        <w:t>「Ⅰ　法人運営」の「３　評議員・評議員会」、「４　理事」、「５　監事」関係</w:t>
      </w:r>
    </w:p>
    <w:p w14:paraId="5445C531" w14:textId="363F1CAA" w:rsidR="003A4344" w:rsidRPr="003A4344" w:rsidRDefault="003A4344" w:rsidP="003A4344">
      <w:pPr>
        <w:pStyle w:val="a9"/>
        <w:numPr>
          <w:ilvl w:val="0"/>
          <w:numId w:val="6"/>
        </w:numPr>
        <w:snapToGrid w:val="0"/>
        <w:spacing w:beforeLines="25" w:before="90" w:afterLines="25" w:after="90" w:line="300" w:lineRule="auto"/>
        <w:ind w:leftChars="0"/>
        <w:rPr>
          <w:rFonts w:cs="ＭＳ 明朝"/>
          <w:bCs/>
          <w:sz w:val="24"/>
        </w:rPr>
      </w:pPr>
      <w:r w:rsidRPr="003A4344">
        <w:rPr>
          <w:rFonts w:cs="ＭＳ 明朝" w:hint="eastAsia"/>
          <w:bCs/>
          <w:sz w:val="24"/>
        </w:rPr>
        <w:t>評議員、理事、監事の欠格事由について、「暴力団員又は暴力団員でなくなった日から</w:t>
      </w:r>
      <w:r>
        <w:rPr>
          <w:rFonts w:cs="ＭＳ 明朝" w:hint="eastAsia"/>
          <w:bCs/>
          <w:sz w:val="24"/>
        </w:rPr>
        <w:t>5</w:t>
      </w:r>
      <w:r w:rsidRPr="003A4344">
        <w:rPr>
          <w:rFonts w:cs="ＭＳ 明朝" w:hint="eastAsia"/>
          <w:bCs/>
          <w:sz w:val="24"/>
        </w:rPr>
        <w:t>年を経過しない者」を着眼点に追記</w:t>
      </w:r>
    </w:p>
    <w:p w14:paraId="2B1DA302" w14:textId="77777777" w:rsidR="003A4344" w:rsidRDefault="003A4344" w:rsidP="003A4344">
      <w:pPr>
        <w:snapToGrid w:val="0"/>
        <w:spacing w:beforeLines="25" w:before="90" w:line="300" w:lineRule="auto"/>
        <w:rPr>
          <w:rFonts w:ascii="BIZ UDPゴシック" w:eastAsia="BIZ UDPゴシック" w:hAnsi="BIZ UDPゴシック" w:cs="ＭＳ 明朝"/>
          <w:bCs/>
          <w:sz w:val="24"/>
        </w:rPr>
      </w:pPr>
      <w:r w:rsidRPr="003A4344">
        <w:rPr>
          <w:rFonts w:ascii="BIZ UDPゴシック" w:eastAsia="BIZ UDPゴシック" w:hAnsi="BIZ UDPゴシック" w:cs="ＭＳ 明朝" w:hint="eastAsia"/>
          <w:bCs/>
          <w:sz w:val="24"/>
        </w:rPr>
        <w:t>（３）指導監査ガイドライン</w:t>
      </w:r>
    </w:p>
    <w:p w14:paraId="13AAD8D2" w14:textId="6B2CA75E" w:rsidR="003A4344" w:rsidRPr="003A4344" w:rsidRDefault="003A4344" w:rsidP="003A4344">
      <w:pPr>
        <w:snapToGrid w:val="0"/>
        <w:spacing w:afterLines="25" w:after="90" w:line="300" w:lineRule="auto"/>
        <w:ind w:firstLineChars="100" w:firstLine="240"/>
        <w:rPr>
          <w:rFonts w:ascii="BIZ UDPゴシック" w:eastAsia="BIZ UDPゴシック" w:hAnsi="BIZ UDPゴシック" w:cs="ＭＳ 明朝"/>
          <w:bCs/>
          <w:sz w:val="24"/>
        </w:rPr>
      </w:pPr>
      <w:r w:rsidRPr="003A4344">
        <w:rPr>
          <w:rFonts w:ascii="BIZ UDPゴシック" w:eastAsia="BIZ UDPゴシック" w:hAnsi="BIZ UDPゴシック" w:cs="ＭＳ 明朝" w:hint="eastAsia"/>
          <w:bCs/>
          <w:sz w:val="24"/>
        </w:rPr>
        <w:t>「Ⅲ　管理」の「３　会計管理」関係</w:t>
      </w:r>
    </w:p>
    <w:p w14:paraId="6C8AD4A7" w14:textId="1A41D482" w:rsidR="003A4344" w:rsidRPr="003A4344" w:rsidRDefault="003A4344" w:rsidP="003A4344">
      <w:pPr>
        <w:pStyle w:val="a9"/>
        <w:numPr>
          <w:ilvl w:val="0"/>
          <w:numId w:val="6"/>
        </w:numPr>
        <w:snapToGrid w:val="0"/>
        <w:spacing w:beforeLines="25" w:before="90" w:afterLines="25" w:after="90" w:line="300" w:lineRule="auto"/>
        <w:ind w:leftChars="0"/>
        <w:rPr>
          <w:rFonts w:cs="ＭＳ 明朝"/>
          <w:bCs/>
          <w:sz w:val="24"/>
        </w:rPr>
      </w:pPr>
      <w:r w:rsidRPr="003A4344">
        <w:rPr>
          <w:rFonts w:cs="ＭＳ 明朝" w:hint="eastAsia"/>
          <w:bCs/>
          <w:sz w:val="24"/>
        </w:rPr>
        <w:t>計算書類の注記について注記すべき事項について、「</w:t>
      </w:r>
      <w:r w:rsidRPr="003A4344">
        <w:rPr>
          <w:rFonts w:cs="ＭＳ 明朝" w:hint="eastAsia"/>
          <w:bCs/>
          <w:sz w:val="24"/>
        </w:rPr>
        <w:t xml:space="preserve">15 </w:t>
      </w:r>
      <w:r w:rsidRPr="003A4344">
        <w:rPr>
          <w:rFonts w:cs="ＭＳ 明朝" w:hint="eastAsia"/>
          <w:bCs/>
          <w:sz w:val="24"/>
        </w:rPr>
        <w:t>合併又は事業の譲渡若しくは譲受けが行われた場合には、その旨及び概要」を着眼点に追記</w:t>
      </w:r>
    </w:p>
    <w:p w14:paraId="72582820" w14:textId="6FE8826E" w:rsidR="000D0AE2" w:rsidRDefault="000D0AE2" w:rsidP="000D0AE2">
      <w:pPr>
        <w:snapToGrid w:val="0"/>
        <w:spacing w:beforeLines="100" w:before="360" w:afterLines="25" w:after="90" w:line="300" w:lineRule="auto"/>
        <w:ind w:leftChars="100" w:left="210" w:firstLineChars="100" w:firstLine="240"/>
        <w:rPr>
          <w:rFonts w:cs="ＭＳ 明朝"/>
          <w:bCs/>
          <w:sz w:val="24"/>
        </w:rPr>
      </w:pPr>
      <w:r>
        <w:rPr>
          <w:rFonts w:cs="ＭＳ 明朝" w:hint="eastAsia"/>
          <w:bCs/>
          <w:sz w:val="24"/>
        </w:rPr>
        <w:t>詳細は</w:t>
      </w:r>
      <w:r w:rsidR="003A4344">
        <w:rPr>
          <w:rFonts w:cs="ＭＳ 明朝" w:hint="eastAsia"/>
          <w:bCs/>
          <w:sz w:val="24"/>
        </w:rPr>
        <w:t>別添資料を</w:t>
      </w:r>
      <w:r>
        <w:rPr>
          <w:rFonts w:cs="ＭＳ 明朝" w:hint="eastAsia"/>
          <w:bCs/>
          <w:sz w:val="24"/>
        </w:rPr>
        <w:t>ご確認ください。</w:t>
      </w:r>
    </w:p>
    <w:p w14:paraId="45E09711" w14:textId="77777777" w:rsidR="003A4344" w:rsidRDefault="003A4344" w:rsidP="000D0AE2">
      <w:pPr>
        <w:snapToGrid w:val="0"/>
        <w:spacing w:beforeLines="100" w:before="360" w:afterLines="25" w:after="90" w:line="300" w:lineRule="auto"/>
        <w:ind w:leftChars="100" w:left="210" w:firstLineChars="100" w:firstLine="240"/>
        <w:rPr>
          <w:rFonts w:cs="ＭＳ 明朝"/>
          <w:bCs/>
          <w:sz w:val="24"/>
        </w:rPr>
      </w:pPr>
    </w:p>
    <w:sectPr w:rsidR="003A4344" w:rsidSect="00C66AC0">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36CF" w14:textId="77777777" w:rsidR="00B26AE9" w:rsidRDefault="00B26AE9" w:rsidP="00AC6D2B">
      <w:r>
        <w:separator/>
      </w:r>
    </w:p>
  </w:endnote>
  <w:endnote w:type="continuationSeparator" w:id="0">
    <w:p w14:paraId="2D106F88" w14:textId="77777777" w:rsidR="00B26AE9" w:rsidRDefault="00B26AE9"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18CDD58" w:rsidR="004D7216" w:rsidRDefault="004D7216" w:rsidP="003B15AE">
        <w:pPr>
          <w:pStyle w:val="ac"/>
          <w:jc w:val="center"/>
        </w:pPr>
        <w:r>
          <w:fldChar w:fldCharType="begin"/>
        </w:r>
        <w:r>
          <w:instrText>PAGE   \* MERGEFORMAT</w:instrText>
        </w:r>
        <w:r>
          <w:fldChar w:fldCharType="separate"/>
        </w:r>
        <w:r w:rsidR="00D94CDA" w:rsidRPr="00D94CD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BC6C" w14:textId="77777777" w:rsidR="00B26AE9" w:rsidRDefault="00B26AE9" w:rsidP="00AC6D2B">
      <w:r>
        <w:separator/>
      </w:r>
    </w:p>
  </w:footnote>
  <w:footnote w:type="continuationSeparator" w:id="0">
    <w:p w14:paraId="0447C9C5" w14:textId="77777777" w:rsidR="00B26AE9" w:rsidRDefault="00B26AE9"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68B"/>
    <w:multiLevelType w:val="hybridMultilevel"/>
    <w:tmpl w:val="FDE851E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380CFC"/>
    <w:multiLevelType w:val="hybridMultilevel"/>
    <w:tmpl w:val="0E1C8C3E"/>
    <w:lvl w:ilvl="0" w:tplc="BD6ED3E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9FA1B35"/>
    <w:multiLevelType w:val="hybridMultilevel"/>
    <w:tmpl w:val="CE623D9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C779CB"/>
    <w:multiLevelType w:val="hybridMultilevel"/>
    <w:tmpl w:val="5A3ACC70"/>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C925A7"/>
    <w:multiLevelType w:val="hybridMultilevel"/>
    <w:tmpl w:val="6F22CFF6"/>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17540"/>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09A"/>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408"/>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AE2"/>
    <w:rsid w:val="000D0F28"/>
    <w:rsid w:val="000D13CF"/>
    <w:rsid w:val="000D1D03"/>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ABA"/>
    <w:rsid w:val="000E3B19"/>
    <w:rsid w:val="000E3CFA"/>
    <w:rsid w:val="000E3F0C"/>
    <w:rsid w:val="000E4108"/>
    <w:rsid w:val="000E6790"/>
    <w:rsid w:val="000E6CC8"/>
    <w:rsid w:val="000F0188"/>
    <w:rsid w:val="000F0889"/>
    <w:rsid w:val="000F14E1"/>
    <w:rsid w:val="000F1601"/>
    <w:rsid w:val="000F189D"/>
    <w:rsid w:val="000F1C9E"/>
    <w:rsid w:val="000F1D02"/>
    <w:rsid w:val="000F2891"/>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9BD"/>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6E5D"/>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99F"/>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718"/>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757"/>
    <w:rsid w:val="002D5F8B"/>
    <w:rsid w:val="002D6479"/>
    <w:rsid w:val="002D6603"/>
    <w:rsid w:val="002E0F25"/>
    <w:rsid w:val="002E1710"/>
    <w:rsid w:val="002E18EA"/>
    <w:rsid w:val="002E1AFD"/>
    <w:rsid w:val="002E1DDD"/>
    <w:rsid w:val="002E1F9C"/>
    <w:rsid w:val="002E28D0"/>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49"/>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344"/>
    <w:rsid w:val="003A4C7D"/>
    <w:rsid w:val="003A6311"/>
    <w:rsid w:val="003A7130"/>
    <w:rsid w:val="003A763F"/>
    <w:rsid w:val="003B0F68"/>
    <w:rsid w:val="003B1500"/>
    <w:rsid w:val="003B15AE"/>
    <w:rsid w:val="003B1820"/>
    <w:rsid w:val="003B2085"/>
    <w:rsid w:val="003B2547"/>
    <w:rsid w:val="003B303A"/>
    <w:rsid w:val="003B4485"/>
    <w:rsid w:val="003B587B"/>
    <w:rsid w:val="003B64D0"/>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66B8"/>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6A43"/>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06E"/>
    <w:rsid w:val="004C3DC0"/>
    <w:rsid w:val="004C3EFA"/>
    <w:rsid w:val="004C56E8"/>
    <w:rsid w:val="004C5C24"/>
    <w:rsid w:val="004C6BD5"/>
    <w:rsid w:val="004C7174"/>
    <w:rsid w:val="004C7390"/>
    <w:rsid w:val="004C78E6"/>
    <w:rsid w:val="004D01C3"/>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1778"/>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3ED"/>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7DF"/>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7C0"/>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03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E76E1"/>
    <w:rsid w:val="005F0843"/>
    <w:rsid w:val="005F0FD5"/>
    <w:rsid w:val="005F125F"/>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4D34"/>
    <w:rsid w:val="006659E9"/>
    <w:rsid w:val="00665ABB"/>
    <w:rsid w:val="00666545"/>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DA"/>
    <w:rsid w:val="007405F6"/>
    <w:rsid w:val="007406EA"/>
    <w:rsid w:val="00740CF9"/>
    <w:rsid w:val="007418B8"/>
    <w:rsid w:val="0074236D"/>
    <w:rsid w:val="00742835"/>
    <w:rsid w:val="00743884"/>
    <w:rsid w:val="0074388B"/>
    <w:rsid w:val="00743E91"/>
    <w:rsid w:val="00743F2D"/>
    <w:rsid w:val="00744005"/>
    <w:rsid w:val="0074408B"/>
    <w:rsid w:val="00744A86"/>
    <w:rsid w:val="00744D88"/>
    <w:rsid w:val="00744EF4"/>
    <w:rsid w:val="00745475"/>
    <w:rsid w:val="00746154"/>
    <w:rsid w:val="00746271"/>
    <w:rsid w:val="00747CFB"/>
    <w:rsid w:val="007508D6"/>
    <w:rsid w:val="00750BEE"/>
    <w:rsid w:val="007516DC"/>
    <w:rsid w:val="007517AB"/>
    <w:rsid w:val="00752699"/>
    <w:rsid w:val="00752EDB"/>
    <w:rsid w:val="00752FE6"/>
    <w:rsid w:val="007537E3"/>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018"/>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0FF"/>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39C4"/>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19CB"/>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349"/>
    <w:rsid w:val="009265EA"/>
    <w:rsid w:val="00926636"/>
    <w:rsid w:val="00926FE3"/>
    <w:rsid w:val="0092797A"/>
    <w:rsid w:val="00927EC6"/>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6D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35AA"/>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3DF"/>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4DF"/>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0C"/>
    <w:rsid w:val="00A86F5A"/>
    <w:rsid w:val="00A90786"/>
    <w:rsid w:val="00A90C5F"/>
    <w:rsid w:val="00A91021"/>
    <w:rsid w:val="00A911C1"/>
    <w:rsid w:val="00A91D83"/>
    <w:rsid w:val="00A92427"/>
    <w:rsid w:val="00A933FF"/>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273"/>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6AE9"/>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39D"/>
    <w:rsid w:val="00B429BE"/>
    <w:rsid w:val="00B43713"/>
    <w:rsid w:val="00B43A97"/>
    <w:rsid w:val="00B43F8A"/>
    <w:rsid w:val="00B46420"/>
    <w:rsid w:val="00B46A06"/>
    <w:rsid w:val="00B46D8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205"/>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94C"/>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5B48"/>
    <w:rsid w:val="00BC02B7"/>
    <w:rsid w:val="00BC03ED"/>
    <w:rsid w:val="00BC0547"/>
    <w:rsid w:val="00BC05E2"/>
    <w:rsid w:val="00BC227C"/>
    <w:rsid w:val="00BC2FC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703"/>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29"/>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2AB9"/>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66AC0"/>
    <w:rsid w:val="00C70781"/>
    <w:rsid w:val="00C70AB0"/>
    <w:rsid w:val="00C71629"/>
    <w:rsid w:val="00C719B3"/>
    <w:rsid w:val="00C71C25"/>
    <w:rsid w:val="00C725C7"/>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3C7"/>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5133"/>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0F0"/>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47A07"/>
    <w:rsid w:val="00D508EE"/>
    <w:rsid w:val="00D50C74"/>
    <w:rsid w:val="00D50EF5"/>
    <w:rsid w:val="00D51589"/>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CDA"/>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B28"/>
    <w:rsid w:val="00DA5D52"/>
    <w:rsid w:val="00DA5EEC"/>
    <w:rsid w:val="00DA605C"/>
    <w:rsid w:val="00DA6B46"/>
    <w:rsid w:val="00DA744A"/>
    <w:rsid w:val="00DB03BA"/>
    <w:rsid w:val="00DB06A6"/>
    <w:rsid w:val="00DB07A7"/>
    <w:rsid w:val="00DB092F"/>
    <w:rsid w:val="00DB0B25"/>
    <w:rsid w:val="00DB0CD7"/>
    <w:rsid w:val="00DB0DA4"/>
    <w:rsid w:val="00DB1BD0"/>
    <w:rsid w:val="00DB1E51"/>
    <w:rsid w:val="00DB206E"/>
    <w:rsid w:val="00DB215D"/>
    <w:rsid w:val="00DB219A"/>
    <w:rsid w:val="00DB2749"/>
    <w:rsid w:val="00DB27A5"/>
    <w:rsid w:val="00DB2C1D"/>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4EB6"/>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5C51"/>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B1B"/>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4DB9-27ED-4F8F-8B09-B5BD20E4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1</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103</cp:revision>
  <cp:lastPrinted>2022-03-18T00:27:00Z</cp:lastPrinted>
  <dcterms:created xsi:type="dcterms:W3CDTF">2021-11-29T02:30:00Z</dcterms:created>
  <dcterms:modified xsi:type="dcterms:W3CDTF">2022-03-22T00:15:00Z</dcterms:modified>
</cp:coreProperties>
</file>