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695D04">
      <w:pPr>
        <w:autoSpaceDE w:val="0"/>
        <w:autoSpaceDN w:val="0"/>
        <w:adjustRightInd w:val="0"/>
        <w:snapToGrid w:val="0"/>
        <w:spacing w:line="100" w:lineRule="exact"/>
        <w:rPr>
          <w:rFonts w:ascii="ＭＳ ゴシック" w:eastAsia="ＭＳ ゴシック" w:hAnsi="ＭＳ ゴシック"/>
          <w:w w:val="99"/>
          <w:sz w:val="26"/>
          <w:szCs w:val="26"/>
        </w:rPr>
      </w:pPr>
      <w:bookmarkStart w:id="0" w:name="_Hlk35423116"/>
      <w:bookmarkStart w:id="1" w:name="_Hlk26984729"/>
    </w:p>
    <w:p w14:paraId="078A0DAE" w14:textId="35CFF330" w:rsidR="00997894" w:rsidRDefault="00C534AB" w:rsidP="00997894">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公的価格の検討の動きについて</w:t>
      </w:r>
      <w:r w:rsidR="00997894">
        <w:rPr>
          <w:rFonts w:ascii="BIZ UDPゴシック" w:eastAsia="BIZ UDPゴシック" w:hAnsi="BIZ UDPゴシック"/>
          <w:w w:val="99"/>
          <w:sz w:val="26"/>
          <w:szCs w:val="26"/>
        </w:rPr>
        <w:tab/>
      </w:r>
      <w:r w:rsidR="0014191C">
        <w:rPr>
          <w:rFonts w:ascii="BIZ UDPゴシック" w:eastAsia="BIZ UDPゴシック" w:hAnsi="BIZ UDPゴシック" w:hint="eastAsia"/>
          <w:w w:val="99"/>
          <w:sz w:val="26"/>
          <w:szCs w:val="26"/>
        </w:rPr>
        <w:t>1</w:t>
      </w:r>
    </w:p>
    <w:p w14:paraId="5463D6BB" w14:textId="2EAC0D78" w:rsidR="00007934" w:rsidRPr="003E7AAE" w:rsidRDefault="00007934" w:rsidP="00477098">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3875F170" w14:textId="42D7D34A" w:rsidR="00895D51" w:rsidRPr="00C547A7" w:rsidRDefault="00895D51" w:rsidP="00895D51">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C534AB" w:rsidRPr="00C534AB">
        <w:rPr>
          <w:rFonts w:ascii="BIZ UDPゴシック" w:eastAsia="BIZ UDPゴシック" w:hAnsi="BIZ UDPゴシック" w:cs="Courier New" w:hint="eastAsia"/>
          <w:b/>
          <w:sz w:val="40"/>
          <w:szCs w:val="40"/>
        </w:rPr>
        <w:t>公的価格の検討の動きについて</w:t>
      </w:r>
    </w:p>
    <w:p w14:paraId="1B7EF713" w14:textId="77777777" w:rsidR="001778EE" w:rsidRPr="00E5419C" w:rsidRDefault="001778EE" w:rsidP="0041782A">
      <w:pPr>
        <w:snapToGrid w:val="0"/>
        <w:ind w:left="240" w:hangingChars="100" w:hanging="240"/>
        <w:contextualSpacing/>
        <w:rPr>
          <w:rFonts w:ascii="ＭＳ 明朝" w:hAnsi="ＭＳ 明朝" w:cs="ＭＳ 明朝"/>
          <w:bCs/>
          <w:sz w:val="24"/>
        </w:rPr>
      </w:pPr>
    </w:p>
    <w:p w14:paraId="3E921B06" w14:textId="672C91BA" w:rsidR="00C534AB" w:rsidRDefault="00A34AE7" w:rsidP="0041782A">
      <w:pPr>
        <w:snapToGrid w:val="0"/>
        <w:spacing w:beforeLines="25" w:before="90" w:afterLines="25" w:after="90" w:line="300" w:lineRule="auto"/>
        <w:ind w:firstLineChars="100" w:firstLine="240"/>
        <w:rPr>
          <w:rFonts w:cs="ＭＳ 明朝"/>
          <w:bCs/>
          <w:sz w:val="24"/>
        </w:rPr>
      </w:pPr>
      <w:r>
        <w:rPr>
          <w:rFonts w:cs="ＭＳ 明朝" w:hint="eastAsia"/>
          <w:bCs/>
          <w:sz w:val="24"/>
        </w:rPr>
        <w:t>政府</w:t>
      </w:r>
      <w:r w:rsidR="00C534AB">
        <w:rPr>
          <w:rFonts w:cs="ＭＳ 明朝" w:hint="eastAsia"/>
          <w:bCs/>
          <w:sz w:val="24"/>
        </w:rPr>
        <w:t>は、</w:t>
      </w:r>
      <w:r w:rsidR="00C534AB" w:rsidRPr="00C534AB">
        <w:rPr>
          <w:rFonts w:cs="ＭＳ 明朝" w:hint="eastAsia"/>
          <w:bCs/>
          <w:sz w:val="24"/>
        </w:rPr>
        <w:t>成長戦略と分配戦略を車の両輪として、新しい資本主義を実現するとしてい</w:t>
      </w:r>
      <w:r w:rsidR="00C534AB">
        <w:rPr>
          <w:rFonts w:cs="ＭＳ 明朝" w:hint="eastAsia"/>
          <w:bCs/>
          <w:sz w:val="24"/>
        </w:rPr>
        <w:t>ます</w:t>
      </w:r>
      <w:r w:rsidR="00C534AB" w:rsidRPr="00C534AB">
        <w:rPr>
          <w:rFonts w:cs="ＭＳ 明朝" w:hint="eastAsia"/>
          <w:bCs/>
          <w:sz w:val="24"/>
        </w:rPr>
        <w:t>。分配戦略の柱の一つとして、保育や介護などの現場で働いている人の収入を増やすため、公的価格の在り方を抜本的に見直すとし</w:t>
      </w:r>
      <w:r w:rsidR="00C534AB">
        <w:rPr>
          <w:rFonts w:cs="ＭＳ 明朝" w:hint="eastAsia"/>
          <w:bCs/>
          <w:sz w:val="24"/>
        </w:rPr>
        <w:t>て</w:t>
      </w:r>
      <w:r w:rsidR="00C534AB" w:rsidRPr="00C534AB">
        <w:rPr>
          <w:rFonts w:cs="ＭＳ 明朝" w:hint="eastAsia"/>
          <w:bCs/>
          <w:sz w:val="24"/>
        </w:rPr>
        <w:t>、各種会議での議論が開始され</w:t>
      </w:r>
      <w:r w:rsidR="00C534AB">
        <w:rPr>
          <w:rFonts w:cs="ＭＳ 明朝" w:hint="eastAsia"/>
          <w:bCs/>
          <w:sz w:val="24"/>
        </w:rPr>
        <w:t>ています</w:t>
      </w:r>
      <w:r w:rsidR="00C534AB" w:rsidRPr="00C534AB">
        <w:rPr>
          <w:rFonts w:cs="ＭＳ 明朝" w:hint="eastAsia"/>
          <w:bCs/>
          <w:sz w:val="24"/>
        </w:rPr>
        <w:t>。</w:t>
      </w:r>
    </w:p>
    <w:p w14:paraId="5B99BA24" w14:textId="12454D8D" w:rsidR="001778EE" w:rsidRDefault="008A2FA1" w:rsidP="001778EE">
      <w:pPr>
        <w:snapToGrid w:val="0"/>
        <w:spacing w:beforeLines="25" w:before="90" w:afterLines="25" w:after="90" w:line="300" w:lineRule="auto"/>
        <w:ind w:firstLineChars="100" w:firstLine="240"/>
        <w:rPr>
          <w:rFonts w:cs="ＭＳ 明朝"/>
          <w:bCs/>
          <w:sz w:val="24"/>
        </w:rPr>
      </w:pPr>
      <w:r>
        <w:rPr>
          <w:rFonts w:cs="ＭＳ 明朝" w:hint="eastAsia"/>
          <w:bCs/>
          <w:sz w:val="24"/>
        </w:rPr>
        <w:t>まず、令和</w:t>
      </w:r>
      <w:r>
        <w:rPr>
          <w:rFonts w:cs="ＭＳ 明朝" w:hint="eastAsia"/>
          <w:bCs/>
          <w:sz w:val="24"/>
        </w:rPr>
        <w:t>3</w:t>
      </w:r>
      <w:r>
        <w:rPr>
          <w:rFonts w:cs="ＭＳ 明朝" w:hint="eastAsia"/>
          <w:bCs/>
          <w:sz w:val="24"/>
        </w:rPr>
        <w:t>年</w:t>
      </w:r>
      <w:r>
        <w:rPr>
          <w:rFonts w:cs="ＭＳ 明朝" w:hint="eastAsia"/>
          <w:bCs/>
          <w:sz w:val="24"/>
        </w:rPr>
        <w:t>11</w:t>
      </w:r>
      <w:r>
        <w:rPr>
          <w:rFonts w:cs="ＭＳ 明朝" w:hint="eastAsia"/>
          <w:bCs/>
          <w:sz w:val="24"/>
        </w:rPr>
        <w:t>月</w:t>
      </w:r>
      <w:r>
        <w:rPr>
          <w:rFonts w:cs="ＭＳ 明朝" w:hint="eastAsia"/>
          <w:bCs/>
          <w:sz w:val="24"/>
        </w:rPr>
        <w:t>8</w:t>
      </w:r>
      <w:r>
        <w:rPr>
          <w:rFonts w:cs="ＭＳ 明朝" w:hint="eastAsia"/>
          <w:bCs/>
          <w:sz w:val="24"/>
        </w:rPr>
        <w:t>日に、「新しい資本主義実現会議」（議長：岸田総理）が、</w:t>
      </w:r>
      <w:r w:rsidR="00C534AB" w:rsidRPr="008A2FA1">
        <w:rPr>
          <w:rFonts w:ascii="BIZ UDPゴシック" w:eastAsia="BIZ UDPゴシック" w:hAnsi="BIZ UDPゴシック" w:cs="ＭＳ 明朝" w:hint="eastAsia"/>
          <w:bCs/>
          <w:sz w:val="24"/>
        </w:rPr>
        <w:t>「緊急提言～未来を切り拓く「新しい資本主義」とその起動に向けて～」</w:t>
      </w:r>
      <w:r w:rsidR="00C534AB" w:rsidRPr="00C534AB">
        <w:rPr>
          <w:rFonts w:cs="ＭＳ 明朝" w:hint="eastAsia"/>
          <w:bCs/>
          <w:sz w:val="24"/>
        </w:rPr>
        <w:t>をとりまとめ</w:t>
      </w:r>
      <w:r w:rsidR="00C534AB">
        <w:rPr>
          <w:rFonts w:cs="ＭＳ 明朝" w:hint="eastAsia"/>
          <w:bCs/>
          <w:sz w:val="24"/>
        </w:rPr>
        <w:t>ました</w:t>
      </w:r>
      <w:r w:rsidR="00C534AB" w:rsidRPr="00C534AB">
        <w:rPr>
          <w:rFonts w:cs="ＭＳ 明朝" w:hint="eastAsia"/>
          <w:bCs/>
          <w:sz w:val="24"/>
        </w:rPr>
        <w:t>。</w:t>
      </w:r>
    </w:p>
    <w:p w14:paraId="07BCDFFC" w14:textId="102579E9" w:rsidR="008A2FA1" w:rsidRDefault="008A2FA1" w:rsidP="001778EE">
      <w:pPr>
        <w:snapToGrid w:val="0"/>
        <w:spacing w:beforeLines="25" w:before="90" w:afterLines="25" w:after="90" w:line="300" w:lineRule="auto"/>
        <w:ind w:firstLineChars="100" w:firstLine="240"/>
        <w:rPr>
          <w:rFonts w:cs="ＭＳ 明朝"/>
          <w:bCs/>
          <w:sz w:val="24"/>
        </w:rPr>
      </w:pPr>
      <w:r>
        <w:rPr>
          <w:rFonts w:cs="ＭＳ 明朝" w:hint="eastAsia"/>
          <w:bCs/>
          <w:sz w:val="24"/>
        </w:rPr>
        <w:t>同提言は、「公的価格の在り方の抜本的見直し」として、保育や介護などの現場で働いている方々の収入を増やしていくため、</w:t>
      </w:r>
      <w:r w:rsidRPr="008910D4">
        <w:rPr>
          <w:rFonts w:ascii="BIZ UDPゴシック" w:eastAsia="BIZ UDPゴシック" w:hAnsi="BIZ UDPゴシック" w:cs="ＭＳ 明朝" w:hint="eastAsia"/>
          <w:bCs/>
          <w:sz w:val="24"/>
        </w:rPr>
        <w:t>「公的価格の在り方の抜本的見直しを検討する」</w:t>
      </w:r>
      <w:r>
        <w:rPr>
          <w:rFonts w:cs="ＭＳ 明朝" w:hint="eastAsia"/>
          <w:bCs/>
          <w:sz w:val="24"/>
        </w:rPr>
        <w:t>こと、</w:t>
      </w:r>
      <w:r w:rsidRPr="008910D4">
        <w:rPr>
          <w:rFonts w:ascii="BIZ UDPゴシック" w:eastAsia="BIZ UDPゴシック" w:hAnsi="BIZ UDPゴシック" w:cs="ＭＳ 明朝" w:hint="eastAsia"/>
          <w:bCs/>
          <w:sz w:val="24"/>
        </w:rPr>
        <w:t>「これに先立ち、経済対策等において、必要な措置を行い前倒しで引き上げを実施する」</w:t>
      </w:r>
      <w:r>
        <w:rPr>
          <w:rFonts w:cs="ＭＳ 明朝" w:hint="eastAsia"/>
          <w:bCs/>
          <w:sz w:val="24"/>
        </w:rPr>
        <w:t>ことを明記しています。</w:t>
      </w:r>
    </w:p>
    <w:tbl>
      <w:tblPr>
        <w:tblStyle w:val="a4"/>
        <w:tblW w:w="9776" w:type="dxa"/>
        <w:tblLook w:val="04A0" w:firstRow="1" w:lastRow="0" w:firstColumn="1" w:lastColumn="0" w:noHBand="0" w:noVBand="1"/>
      </w:tblPr>
      <w:tblGrid>
        <w:gridCol w:w="9776"/>
      </w:tblGrid>
      <w:tr w:rsidR="00063F2A" w14:paraId="2B0956F8" w14:textId="77777777" w:rsidTr="0041782A">
        <w:tc>
          <w:tcPr>
            <w:tcW w:w="9776" w:type="dxa"/>
          </w:tcPr>
          <w:p w14:paraId="3F6F72CE" w14:textId="27A4F0D6" w:rsidR="00037997" w:rsidRPr="00002042" w:rsidRDefault="008910D4" w:rsidP="00037997">
            <w:pPr>
              <w:snapToGrid w:val="0"/>
              <w:spacing w:beforeLines="25" w:before="90"/>
              <w:jc w:val="right"/>
              <w:rPr>
                <w:rFonts w:eastAsiaTheme="minorEastAsia" w:cs="ＭＳ 明朝"/>
                <w:bCs/>
                <w:sz w:val="24"/>
                <w:szCs w:val="26"/>
              </w:rPr>
            </w:pPr>
            <w:r w:rsidRPr="00002042">
              <w:rPr>
                <w:rFonts w:eastAsiaTheme="minorEastAsia" w:cs="ＭＳ 明朝"/>
                <w:bCs/>
                <w:sz w:val="18"/>
                <w:szCs w:val="26"/>
              </w:rPr>
              <w:t>新しい資本主義実現会議</w:t>
            </w:r>
            <w:r w:rsidR="00002042" w:rsidRPr="00002042">
              <w:rPr>
                <w:rFonts w:eastAsiaTheme="minorEastAsia" w:cs="ＭＳ 明朝"/>
                <w:bCs/>
                <w:sz w:val="18"/>
                <w:szCs w:val="26"/>
              </w:rPr>
              <w:t>（</w:t>
            </w:r>
            <w:r w:rsidR="00002042" w:rsidRPr="00002042">
              <w:rPr>
                <w:rFonts w:eastAsiaTheme="minorEastAsia" w:cs="ＭＳ 明朝"/>
                <w:bCs/>
                <w:sz w:val="18"/>
                <w:szCs w:val="26"/>
              </w:rPr>
              <w:t>11/8</w:t>
            </w:r>
            <w:r w:rsidR="00002042" w:rsidRPr="00002042">
              <w:rPr>
                <w:rFonts w:eastAsiaTheme="minorEastAsia" w:cs="ＭＳ 明朝"/>
                <w:bCs/>
                <w:sz w:val="18"/>
                <w:szCs w:val="26"/>
              </w:rPr>
              <w:t>）</w:t>
            </w:r>
            <w:r w:rsidR="00037997" w:rsidRPr="00002042">
              <w:rPr>
                <w:rFonts w:eastAsiaTheme="minorEastAsia" w:cs="ＭＳ 明朝"/>
                <w:bCs/>
                <w:sz w:val="18"/>
                <w:szCs w:val="26"/>
              </w:rPr>
              <w:t>資料より</w:t>
            </w:r>
            <w:r w:rsidR="00BC7EE9">
              <w:rPr>
                <w:rFonts w:eastAsiaTheme="minorEastAsia" w:cs="ＭＳ 明朝" w:hint="eastAsia"/>
                <w:bCs/>
                <w:sz w:val="18"/>
                <w:szCs w:val="26"/>
              </w:rPr>
              <w:t>抜粋、下線は</w:t>
            </w:r>
            <w:r w:rsidR="00037997" w:rsidRPr="00002042">
              <w:rPr>
                <w:rFonts w:eastAsiaTheme="minorEastAsia" w:cs="ＭＳ 明朝"/>
                <w:bCs/>
                <w:sz w:val="18"/>
                <w:szCs w:val="26"/>
              </w:rPr>
              <w:t>全保協事務局</w:t>
            </w:r>
            <w:r w:rsidR="00BC7EE9">
              <w:rPr>
                <w:rFonts w:eastAsiaTheme="minorEastAsia" w:cs="ＭＳ 明朝" w:hint="eastAsia"/>
                <w:bCs/>
                <w:sz w:val="18"/>
                <w:szCs w:val="26"/>
              </w:rPr>
              <w:t>による</w:t>
            </w:r>
          </w:p>
          <w:p w14:paraId="19E882B8" w14:textId="37E5E30F" w:rsidR="00063F2A" w:rsidRDefault="00C534AB" w:rsidP="00002042">
            <w:pPr>
              <w:snapToGrid w:val="0"/>
              <w:spacing w:beforeLines="75" w:before="270" w:line="300" w:lineRule="auto"/>
              <w:rPr>
                <w:rFonts w:ascii="BIZ UDPゴシック" w:eastAsia="BIZ UDPゴシック" w:hAnsi="BIZ UDPゴシック" w:cs="ＭＳ 明朝"/>
                <w:bCs/>
                <w:sz w:val="24"/>
                <w:szCs w:val="26"/>
              </w:rPr>
            </w:pPr>
            <w:r w:rsidRPr="00C534AB">
              <w:rPr>
                <w:rFonts w:ascii="BIZ UDPゴシック" w:eastAsia="BIZ UDPゴシック" w:hAnsi="BIZ UDPゴシック" w:cs="ＭＳ 明朝" w:hint="eastAsia"/>
                <w:bCs/>
                <w:sz w:val="24"/>
                <w:szCs w:val="26"/>
              </w:rPr>
              <w:t>２．公的部門における分配機能の強化</w:t>
            </w:r>
          </w:p>
          <w:p w14:paraId="07EB7EAD" w14:textId="45C5275F" w:rsidR="00063F2A" w:rsidRDefault="00C534AB" w:rsidP="0041782A">
            <w:pPr>
              <w:snapToGrid w:val="0"/>
              <w:spacing w:beforeLines="25" w:before="90" w:line="300" w:lineRule="auto"/>
              <w:rPr>
                <w:rFonts w:ascii="BIZ UDPゴシック" w:eastAsia="BIZ UDPゴシック" w:hAnsi="BIZ UDPゴシック" w:cs="ＭＳ 明朝"/>
                <w:bCs/>
                <w:sz w:val="24"/>
                <w:szCs w:val="26"/>
              </w:rPr>
            </w:pPr>
            <w:r w:rsidRPr="00C534AB">
              <w:rPr>
                <w:rFonts w:ascii="BIZ UDPゴシック" w:eastAsia="BIZ UDPゴシック" w:hAnsi="BIZ UDPゴシック" w:cs="ＭＳ 明朝" w:hint="eastAsia"/>
                <w:bCs/>
                <w:sz w:val="24"/>
                <w:szCs w:val="26"/>
              </w:rPr>
              <w:t>（１）公的価格の在り方の抜本的見直し</w:t>
            </w:r>
          </w:p>
          <w:p w14:paraId="3784476C" w14:textId="426816E9" w:rsidR="00C534AB" w:rsidRPr="00C534AB" w:rsidRDefault="00C534AB" w:rsidP="00C534AB">
            <w:pPr>
              <w:snapToGrid w:val="0"/>
              <w:spacing w:beforeLines="25" w:before="90" w:line="300" w:lineRule="auto"/>
              <w:ind w:leftChars="100" w:left="450" w:hangingChars="100" w:hanging="240"/>
              <w:rPr>
                <w:rFonts w:ascii="BIZ UDPゴシック" w:eastAsia="BIZ UDPゴシック" w:hAnsi="BIZ UDPゴシック" w:cs="ＭＳ 明朝"/>
                <w:bCs/>
                <w:sz w:val="24"/>
                <w:szCs w:val="26"/>
              </w:rPr>
            </w:pPr>
            <w:r w:rsidRPr="00C534AB">
              <w:rPr>
                <w:rFonts w:ascii="BIZ UDPゴシック" w:eastAsia="BIZ UDPゴシック" w:hAnsi="BIZ UDPゴシック" w:cs="ＭＳ 明朝" w:hint="eastAsia"/>
                <w:bCs/>
                <w:sz w:val="24"/>
                <w:szCs w:val="26"/>
              </w:rPr>
              <w:t>①看護、介護、保育などの現場で働いている方々の収入を増やしていくための公的価格の在り方</w:t>
            </w:r>
          </w:p>
          <w:p w14:paraId="70675E4E" w14:textId="1DE79F04" w:rsidR="00063F2A" w:rsidRDefault="00C534AB" w:rsidP="00C534AB">
            <w:pPr>
              <w:snapToGrid w:val="0"/>
              <w:spacing w:line="300" w:lineRule="auto"/>
              <w:ind w:leftChars="200" w:left="420" w:firstLineChars="100" w:firstLine="240"/>
              <w:rPr>
                <w:rFonts w:cs="ＭＳ 明朝"/>
                <w:bCs/>
                <w:sz w:val="24"/>
              </w:rPr>
            </w:pPr>
            <w:r w:rsidRPr="00C534AB">
              <w:rPr>
                <w:rFonts w:cs="ＭＳ 明朝" w:hint="eastAsia"/>
                <w:bCs/>
                <w:sz w:val="24"/>
              </w:rPr>
              <w:t>若い世代の将来への不安を解消することは、消費の拡大につながり、成長と分配の好循環を支える基盤となる。人生</w:t>
            </w:r>
            <w:r w:rsidRPr="00C534AB">
              <w:rPr>
                <w:rFonts w:cs="ＭＳ 明朝" w:hint="eastAsia"/>
                <w:bCs/>
                <w:sz w:val="24"/>
              </w:rPr>
              <w:t>100</w:t>
            </w:r>
            <w:r w:rsidRPr="00C534AB">
              <w:rPr>
                <w:rFonts w:cs="ＭＳ 明朝" w:hint="eastAsia"/>
                <w:bCs/>
                <w:sz w:val="24"/>
              </w:rPr>
              <w:t>年時代の到来を見据え、子どもから子育て世代、お年寄りまで、全ての方々が安心して生活できる、全世代型社会保障の構築に取り組む。このため、新たに全世代型社会保障構築会議を立ち上げる。新型コロナウイルス感染症や少子高齢化への対応の最前線におられる、</w:t>
            </w:r>
            <w:r w:rsidRPr="00002042">
              <w:rPr>
                <w:rFonts w:cs="ＭＳ 明朝" w:hint="eastAsia"/>
                <w:bCs/>
                <w:sz w:val="24"/>
                <w:u w:val="single"/>
              </w:rPr>
              <w:t>看護、介護、保育などの現場で働いている方々の収入を増やしていくため、全世代型社会保障構築会議の下に公的価格評価検討委員会を設置し、公的価格の在り方の抜本的見直しを検討</w:t>
            </w:r>
            <w:r w:rsidRPr="00C534AB">
              <w:rPr>
                <w:rFonts w:cs="ＭＳ 明朝" w:hint="eastAsia"/>
                <w:bCs/>
                <w:sz w:val="24"/>
              </w:rPr>
              <w:t>する。</w:t>
            </w:r>
          </w:p>
          <w:p w14:paraId="6863BF41" w14:textId="77777777" w:rsidR="00063F2A" w:rsidRDefault="00C534AB" w:rsidP="00002042">
            <w:pPr>
              <w:snapToGrid w:val="0"/>
              <w:spacing w:line="300" w:lineRule="auto"/>
              <w:ind w:leftChars="200" w:left="420" w:rightChars="15" w:right="31" w:firstLineChars="100" w:firstLine="240"/>
              <w:rPr>
                <w:rFonts w:cs="ＭＳ 明朝"/>
                <w:bCs/>
                <w:sz w:val="24"/>
              </w:rPr>
            </w:pPr>
            <w:r w:rsidRPr="00C534AB">
              <w:rPr>
                <w:rFonts w:cs="ＭＳ 明朝" w:hint="eastAsia"/>
                <w:bCs/>
                <w:sz w:val="24"/>
              </w:rPr>
              <w:t>これに先立ち、</w:t>
            </w:r>
            <w:r w:rsidRPr="00002042">
              <w:rPr>
                <w:rFonts w:cs="ＭＳ 明朝" w:hint="eastAsia"/>
                <w:bCs/>
                <w:sz w:val="24"/>
                <w:u w:val="single"/>
              </w:rPr>
              <w:t>経済対策等において、必要な措置を行い前倒しで引き上げを実施</w:t>
            </w:r>
            <w:r w:rsidRPr="00C534AB">
              <w:rPr>
                <w:rFonts w:cs="ＭＳ 明朝" w:hint="eastAsia"/>
                <w:bCs/>
                <w:sz w:val="24"/>
              </w:rPr>
              <w:t>する。</w:t>
            </w:r>
          </w:p>
          <w:p w14:paraId="1B5A0A00" w14:textId="1426D43E" w:rsidR="008A2FA1" w:rsidRPr="00983AEA" w:rsidRDefault="008A2FA1" w:rsidP="008A2FA1">
            <w:pPr>
              <w:snapToGrid w:val="0"/>
              <w:spacing w:beforeLines="50" w:before="180" w:line="300" w:lineRule="auto"/>
              <w:ind w:leftChars="100" w:left="410" w:hangingChars="100" w:hanging="200"/>
              <w:rPr>
                <w:rFonts w:cs="ＭＳ 明朝"/>
                <w:bCs/>
                <w:snapToGrid w:val="0"/>
                <w:color w:val="000000"/>
                <w:kern w:val="0"/>
                <w:sz w:val="20"/>
              </w:rPr>
            </w:pPr>
            <w:r w:rsidRPr="00002042">
              <w:rPr>
                <w:rFonts w:cs="ＭＳ 明朝"/>
                <w:bCs/>
                <w:snapToGrid w:val="0"/>
                <w:color w:val="000000"/>
                <w:kern w:val="0"/>
                <w:sz w:val="20"/>
              </w:rPr>
              <w:t xml:space="preserve">■ </w:t>
            </w:r>
            <w:r w:rsidR="009146C7" w:rsidRPr="00002042">
              <w:rPr>
                <w:rFonts w:cs="ＭＳ 明朝" w:hint="eastAsia"/>
                <w:bCs/>
                <w:snapToGrid w:val="0"/>
                <w:color w:val="000000"/>
                <w:kern w:val="0"/>
                <w:sz w:val="20"/>
              </w:rPr>
              <w:t>内閣官房</w:t>
            </w:r>
            <w:r w:rsidRPr="00002042">
              <w:rPr>
                <w:rFonts w:cs="ＭＳ 明朝"/>
                <w:bCs/>
                <w:snapToGrid w:val="0"/>
                <w:color w:val="000000"/>
                <w:kern w:val="0"/>
                <w:sz w:val="20"/>
              </w:rPr>
              <w:t xml:space="preserve">&gt; </w:t>
            </w:r>
            <w:r w:rsidR="009146C7" w:rsidRPr="00002042">
              <w:rPr>
                <w:rFonts w:cs="ＭＳ 明朝" w:hint="eastAsia"/>
                <w:bCs/>
                <w:snapToGrid w:val="0"/>
                <w:color w:val="000000"/>
                <w:kern w:val="0"/>
                <w:sz w:val="20"/>
              </w:rPr>
              <w:t>各種本部・会議等の活動情報</w:t>
            </w:r>
            <w:r w:rsidRPr="00002042">
              <w:rPr>
                <w:rFonts w:cs="ＭＳ 明朝" w:hint="eastAsia"/>
                <w:bCs/>
                <w:snapToGrid w:val="0"/>
                <w:color w:val="000000"/>
                <w:kern w:val="0"/>
                <w:sz w:val="20"/>
              </w:rPr>
              <w:t xml:space="preserve"> &gt;</w:t>
            </w:r>
            <w:r w:rsidRPr="00002042">
              <w:rPr>
                <w:rFonts w:cs="ＭＳ 明朝"/>
                <w:bCs/>
                <w:snapToGrid w:val="0"/>
                <w:color w:val="000000"/>
                <w:kern w:val="0"/>
                <w:sz w:val="20"/>
              </w:rPr>
              <w:t xml:space="preserve"> </w:t>
            </w:r>
            <w:r w:rsidR="009146C7" w:rsidRPr="00002042">
              <w:rPr>
                <w:rFonts w:cs="ＭＳ 明朝" w:hint="eastAsia"/>
                <w:bCs/>
                <w:snapToGrid w:val="0"/>
                <w:color w:val="000000"/>
                <w:kern w:val="0"/>
                <w:sz w:val="20"/>
              </w:rPr>
              <w:t>新しい資本主義実現本部／新しい資本主義実現会議</w:t>
            </w:r>
          </w:p>
          <w:p w14:paraId="7F95A5DF" w14:textId="36D8B8CA" w:rsidR="008A2FA1" w:rsidRPr="008A2FA1" w:rsidRDefault="008A2FA1" w:rsidP="008910D4">
            <w:pPr>
              <w:snapToGrid w:val="0"/>
              <w:spacing w:beforeLines="25" w:before="90" w:afterLines="50" w:after="180" w:line="300" w:lineRule="auto"/>
              <w:ind w:firstLineChars="200" w:firstLine="420"/>
              <w:rPr>
                <w:rFonts w:cs="ＭＳ 明朝"/>
                <w:bCs/>
                <w:sz w:val="23"/>
                <w:szCs w:val="23"/>
              </w:rPr>
            </w:pPr>
            <w:r w:rsidRPr="00C534AB">
              <w:rPr>
                <w:rStyle w:val="a3"/>
              </w:rPr>
              <w:t>https://www.cas.go.jp/jp/seisaku/atarashii_sihonsyugi/index.html</w:t>
            </w:r>
          </w:p>
        </w:tc>
      </w:tr>
    </w:tbl>
    <w:p w14:paraId="6FADBC2A" w14:textId="2AEA3939" w:rsidR="005F375D" w:rsidRDefault="005F375D" w:rsidP="005F375D">
      <w:pPr>
        <w:snapToGrid w:val="0"/>
        <w:spacing w:line="300" w:lineRule="auto"/>
        <w:ind w:left="600" w:hangingChars="150" w:hanging="600"/>
        <w:contextualSpacing/>
        <w:rPr>
          <w:rFonts w:ascii="BIZ UDPゴシック" w:eastAsia="BIZ UDPゴシック" w:hAnsi="BIZ UDPゴシック" w:cs="Courier New"/>
          <w:b/>
          <w:sz w:val="40"/>
          <w:szCs w:val="40"/>
        </w:rPr>
      </w:pPr>
    </w:p>
    <w:p w14:paraId="2BAB3166" w14:textId="5230D1EC" w:rsidR="001323FE" w:rsidRDefault="008910D4" w:rsidP="001323FE">
      <w:pPr>
        <w:snapToGrid w:val="0"/>
        <w:spacing w:beforeLines="25" w:before="90" w:afterLines="25" w:after="90" w:line="300" w:lineRule="auto"/>
        <w:ind w:firstLineChars="100" w:firstLine="240"/>
        <w:rPr>
          <w:rFonts w:cs="ＭＳ 明朝"/>
          <w:bCs/>
          <w:sz w:val="24"/>
        </w:rPr>
      </w:pPr>
      <w:r>
        <w:rPr>
          <w:rFonts w:cs="ＭＳ 明朝" w:hint="eastAsia"/>
          <w:bCs/>
          <w:sz w:val="24"/>
        </w:rPr>
        <w:lastRenderedPageBreak/>
        <w:t>翌</w:t>
      </w:r>
      <w:r w:rsidR="001323FE" w:rsidRPr="001323FE">
        <w:rPr>
          <w:rFonts w:cs="ＭＳ 明朝" w:hint="eastAsia"/>
          <w:bCs/>
          <w:sz w:val="24"/>
        </w:rPr>
        <w:t>11</w:t>
      </w:r>
      <w:r w:rsidR="001323FE" w:rsidRPr="001323FE">
        <w:rPr>
          <w:rFonts w:cs="ＭＳ 明朝" w:hint="eastAsia"/>
          <w:bCs/>
          <w:sz w:val="24"/>
        </w:rPr>
        <w:t>月</w:t>
      </w:r>
      <w:r w:rsidR="001323FE" w:rsidRPr="001323FE">
        <w:rPr>
          <w:rFonts w:cs="ＭＳ 明朝" w:hint="eastAsia"/>
          <w:bCs/>
          <w:sz w:val="24"/>
        </w:rPr>
        <w:t>9</w:t>
      </w:r>
      <w:r w:rsidR="001323FE" w:rsidRPr="001323FE">
        <w:rPr>
          <w:rFonts w:cs="ＭＳ 明朝" w:hint="eastAsia"/>
          <w:bCs/>
          <w:sz w:val="24"/>
        </w:rPr>
        <w:t>日に</w:t>
      </w:r>
      <w:r>
        <w:rPr>
          <w:rFonts w:cs="ＭＳ 明朝" w:hint="eastAsia"/>
          <w:bCs/>
          <w:sz w:val="24"/>
        </w:rPr>
        <w:t>は</w:t>
      </w:r>
      <w:r w:rsidR="001323FE" w:rsidRPr="001323FE">
        <w:rPr>
          <w:rFonts w:cs="ＭＳ 明朝" w:hint="eastAsia"/>
          <w:bCs/>
          <w:sz w:val="24"/>
        </w:rPr>
        <w:t>、全世代型社会保障構築会議（座長：清家篤　全社協会長）と公的価格評価検討委員会（座長：増田寛也　東京大学公共政策大学院客員教授）の合同会議が開催され</w:t>
      </w:r>
      <w:r>
        <w:rPr>
          <w:rFonts w:cs="ＭＳ 明朝" w:hint="eastAsia"/>
          <w:bCs/>
          <w:sz w:val="24"/>
        </w:rPr>
        <w:t>まし</w:t>
      </w:r>
      <w:r w:rsidR="001323FE" w:rsidRPr="001323FE">
        <w:rPr>
          <w:rFonts w:cs="ＭＳ 明朝" w:hint="eastAsia"/>
          <w:bCs/>
          <w:sz w:val="24"/>
        </w:rPr>
        <w:t>た。</w:t>
      </w:r>
    </w:p>
    <w:p w14:paraId="35F22327" w14:textId="1F2998E4" w:rsidR="008910D4" w:rsidRDefault="008910D4" w:rsidP="001323FE">
      <w:pPr>
        <w:snapToGrid w:val="0"/>
        <w:spacing w:beforeLines="25" w:before="90" w:afterLines="25" w:after="90" w:line="300" w:lineRule="auto"/>
        <w:ind w:firstLineChars="100" w:firstLine="240"/>
        <w:rPr>
          <w:rFonts w:cs="ＭＳ 明朝"/>
          <w:bCs/>
          <w:sz w:val="24"/>
        </w:rPr>
      </w:pPr>
      <w:r>
        <w:rPr>
          <w:rFonts w:cs="ＭＳ 明朝" w:hint="eastAsia"/>
          <w:bCs/>
          <w:sz w:val="24"/>
        </w:rPr>
        <w:t>賃上げに関しては、</w:t>
      </w:r>
      <w:r>
        <w:rPr>
          <w:rFonts w:cs="ＭＳ 明朝" w:hint="eastAsia"/>
          <w:bCs/>
          <w:sz w:val="24"/>
        </w:rPr>
        <w:t>11</w:t>
      </w:r>
      <w:r>
        <w:rPr>
          <w:rFonts w:cs="ＭＳ 明朝" w:hint="eastAsia"/>
          <w:bCs/>
          <w:sz w:val="24"/>
        </w:rPr>
        <w:t>月</w:t>
      </w:r>
      <w:r>
        <w:rPr>
          <w:rFonts w:cs="ＭＳ 明朝" w:hint="eastAsia"/>
          <w:bCs/>
          <w:sz w:val="24"/>
        </w:rPr>
        <w:t>19</w:t>
      </w:r>
      <w:r>
        <w:rPr>
          <w:rFonts w:cs="ＭＳ 明朝" w:hint="eastAsia"/>
          <w:bCs/>
          <w:sz w:val="24"/>
        </w:rPr>
        <w:t>日にも取りまとめられる「経済対策」において必要な措置を行い、前倒しで引き上げを実施することが確認されました。</w:t>
      </w:r>
    </w:p>
    <w:p w14:paraId="19DB3268" w14:textId="564C2D07" w:rsidR="008910D4" w:rsidRDefault="008910D4" w:rsidP="001323FE">
      <w:pPr>
        <w:snapToGrid w:val="0"/>
        <w:spacing w:beforeLines="25" w:before="90" w:afterLines="25" w:after="90" w:line="300" w:lineRule="auto"/>
        <w:ind w:firstLineChars="100" w:firstLine="240"/>
        <w:rPr>
          <w:rFonts w:cs="ＭＳ 明朝"/>
          <w:bCs/>
          <w:sz w:val="24"/>
        </w:rPr>
      </w:pPr>
      <w:r>
        <w:rPr>
          <w:rFonts w:cs="ＭＳ 明朝" w:hint="eastAsia"/>
          <w:bCs/>
          <w:sz w:val="24"/>
        </w:rPr>
        <w:t>岸田総理は、「その後の更なる引上げに向けて、各制度における公的価格の制度の比較、処遇改善につながる制度の見直し、処遇改善目標などを議論し、安定財源の確保と併せた道筋を考えていただき、年末までに中間整理を取りまとめ」ることを同委員会</w:t>
      </w:r>
      <w:r w:rsidR="00AD6E68">
        <w:rPr>
          <w:rFonts w:cs="ＭＳ 明朝" w:hint="eastAsia"/>
          <w:bCs/>
          <w:sz w:val="24"/>
        </w:rPr>
        <w:t>に指示しています。</w:t>
      </w:r>
    </w:p>
    <w:p w14:paraId="43684262" w14:textId="270C7981" w:rsidR="00AD6E68" w:rsidRDefault="00AD6E68" w:rsidP="001323FE">
      <w:pPr>
        <w:snapToGrid w:val="0"/>
        <w:spacing w:beforeLines="25" w:before="90" w:afterLines="25" w:after="90" w:line="300" w:lineRule="auto"/>
        <w:ind w:firstLineChars="100" w:firstLine="240"/>
        <w:rPr>
          <w:rFonts w:cs="ＭＳ 明朝"/>
          <w:bCs/>
          <w:sz w:val="24"/>
        </w:rPr>
      </w:pPr>
      <w:r>
        <w:rPr>
          <w:rFonts w:cs="ＭＳ 明朝" w:hint="eastAsia"/>
          <w:bCs/>
          <w:sz w:val="24"/>
        </w:rPr>
        <w:t>なお、担当大臣である山際大志郎</w:t>
      </w:r>
      <w:r>
        <w:rPr>
          <w:rFonts w:cs="ＭＳ 明朝" w:hint="eastAsia"/>
          <w:bCs/>
          <w:sz w:val="24"/>
        </w:rPr>
        <w:t xml:space="preserve"> </w:t>
      </w:r>
      <w:r>
        <w:rPr>
          <w:rFonts w:cs="ＭＳ 明朝" w:hint="eastAsia"/>
          <w:bCs/>
          <w:sz w:val="24"/>
        </w:rPr>
        <w:t>経済再生担当大臣は、</w:t>
      </w:r>
      <w:r>
        <w:rPr>
          <w:rFonts w:cs="ＭＳ 明朝" w:hint="eastAsia"/>
          <w:bCs/>
          <w:sz w:val="24"/>
        </w:rPr>
        <w:t>11</w:t>
      </w:r>
      <w:r>
        <w:rPr>
          <w:rFonts w:cs="ＭＳ 明朝" w:hint="eastAsia"/>
          <w:bCs/>
          <w:sz w:val="24"/>
        </w:rPr>
        <w:t>月</w:t>
      </w:r>
      <w:r>
        <w:rPr>
          <w:rFonts w:cs="ＭＳ 明朝" w:hint="eastAsia"/>
          <w:bCs/>
          <w:sz w:val="24"/>
        </w:rPr>
        <w:t>10</w:t>
      </w:r>
      <w:r>
        <w:rPr>
          <w:rFonts w:cs="ＭＳ 明朝" w:hint="eastAsia"/>
          <w:bCs/>
          <w:sz w:val="24"/>
        </w:rPr>
        <w:t>日の記者会見において、</w:t>
      </w:r>
      <w:r>
        <w:rPr>
          <w:rFonts w:cs="ＭＳ 明朝" w:hint="eastAsia"/>
          <w:bCs/>
          <w:sz w:val="24"/>
        </w:rPr>
        <w:t>9</w:t>
      </w:r>
      <w:r>
        <w:rPr>
          <w:rFonts w:cs="ＭＳ 明朝" w:hint="eastAsia"/>
          <w:bCs/>
          <w:sz w:val="24"/>
        </w:rPr>
        <w:t>日の委員会がキックオフであり、賃金の引き上げ幅のイメージは現段階では決まっていないこと、年内に中間報告を示すというスケジュールを改めて説明しています。</w:t>
      </w:r>
    </w:p>
    <w:tbl>
      <w:tblPr>
        <w:tblStyle w:val="a4"/>
        <w:tblW w:w="9776" w:type="dxa"/>
        <w:tblLook w:val="04A0" w:firstRow="1" w:lastRow="0" w:firstColumn="1" w:lastColumn="0" w:noHBand="0" w:noVBand="1"/>
      </w:tblPr>
      <w:tblGrid>
        <w:gridCol w:w="9776"/>
      </w:tblGrid>
      <w:tr w:rsidR="001323FE" w14:paraId="50EDEC96" w14:textId="77777777" w:rsidTr="00100E63">
        <w:tc>
          <w:tcPr>
            <w:tcW w:w="9776" w:type="dxa"/>
          </w:tcPr>
          <w:p w14:paraId="1A008947" w14:textId="03FEC224" w:rsidR="001323FE" w:rsidRPr="001323FE" w:rsidRDefault="001323FE" w:rsidP="008B239D">
            <w:pPr>
              <w:snapToGrid w:val="0"/>
              <w:spacing w:beforeLines="50" w:before="180" w:line="300" w:lineRule="auto"/>
              <w:rPr>
                <w:rFonts w:cs="ＭＳ 明朝"/>
                <w:bCs/>
                <w:sz w:val="24"/>
              </w:rPr>
            </w:pPr>
            <w:r w:rsidRPr="001323FE">
              <w:rPr>
                <w:rFonts w:cs="ＭＳ 明朝" w:hint="eastAsia"/>
                <w:bCs/>
                <w:sz w:val="24"/>
              </w:rPr>
              <w:t>・看護・介護・保育・幼稚園などの現場で働く方々の収入の引上げは、最優先の課題</w:t>
            </w:r>
          </w:p>
          <w:p w14:paraId="219F32F9" w14:textId="5EB3D118" w:rsidR="001323FE" w:rsidRPr="001323FE" w:rsidRDefault="001323FE" w:rsidP="008B239D">
            <w:pPr>
              <w:snapToGrid w:val="0"/>
              <w:spacing w:beforeLines="50" w:before="180" w:line="300" w:lineRule="auto"/>
              <w:ind w:left="240" w:hangingChars="100" w:hanging="240"/>
              <w:rPr>
                <w:rFonts w:cs="ＭＳ 明朝"/>
                <w:bCs/>
                <w:sz w:val="24"/>
              </w:rPr>
            </w:pPr>
            <w:r w:rsidRPr="001323FE">
              <w:rPr>
                <w:rFonts w:cs="ＭＳ 明朝" w:hint="eastAsia"/>
                <w:bCs/>
                <w:sz w:val="24"/>
              </w:rPr>
              <w:t>・今回の経済対策</w:t>
            </w:r>
            <w:r w:rsidRPr="008B239D">
              <w:rPr>
                <w:rFonts w:cs="ＭＳ 明朝" w:hint="eastAsia"/>
                <w:bCs/>
                <w:sz w:val="20"/>
              </w:rPr>
              <w:t>（</w:t>
            </w:r>
            <w:r w:rsidR="008B239D" w:rsidRPr="008B239D">
              <w:rPr>
                <w:rFonts w:cs="ＭＳ 明朝" w:hint="eastAsia"/>
                <w:bCs/>
                <w:sz w:val="20"/>
              </w:rPr>
              <w:t>※</w:t>
            </w:r>
            <w:r w:rsidRPr="008B239D">
              <w:rPr>
                <w:rFonts w:cs="ＭＳ 明朝" w:hint="eastAsia"/>
                <w:bCs/>
                <w:sz w:val="20"/>
              </w:rPr>
              <w:t>11</w:t>
            </w:r>
            <w:r w:rsidRPr="008B239D">
              <w:rPr>
                <w:rFonts w:cs="ＭＳ 明朝" w:hint="eastAsia"/>
                <w:bCs/>
                <w:sz w:val="20"/>
              </w:rPr>
              <w:t>月</w:t>
            </w:r>
            <w:r w:rsidRPr="008B239D">
              <w:rPr>
                <w:rFonts w:cs="ＭＳ 明朝" w:hint="eastAsia"/>
                <w:bCs/>
                <w:sz w:val="20"/>
              </w:rPr>
              <w:t>19</w:t>
            </w:r>
            <w:r w:rsidRPr="008B239D">
              <w:rPr>
                <w:rFonts w:cs="ＭＳ 明朝" w:hint="eastAsia"/>
                <w:bCs/>
                <w:sz w:val="20"/>
              </w:rPr>
              <w:t>日とりまとめ予定）</w:t>
            </w:r>
            <w:r w:rsidRPr="001323FE">
              <w:rPr>
                <w:rFonts w:cs="ＭＳ 明朝" w:hint="eastAsia"/>
                <w:bCs/>
                <w:sz w:val="24"/>
              </w:rPr>
              <w:t>において、必要な措置を行い、前倒しで引上げを実施。</w:t>
            </w:r>
          </w:p>
          <w:p w14:paraId="297304EC" w14:textId="77777777" w:rsidR="001323FE" w:rsidRPr="001323FE" w:rsidRDefault="001323FE" w:rsidP="008B239D">
            <w:pPr>
              <w:snapToGrid w:val="0"/>
              <w:spacing w:beforeLines="50" w:before="180" w:line="300" w:lineRule="auto"/>
              <w:ind w:left="240" w:hangingChars="100" w:hanging="240"/>
              <w:rPr>
                <w:rFonts w:cs="ＭＳ 明朝"/>
                <w:bCs/>
                <w:sz w:val="24"/>
              </w:rPr>
            </w:pPr>
            <w:r w:rsidRPr="001323FE">
              <w:rPr>
                <w:rFonts w:cs="ＭＳ 明朝" w:hint="eastAsia"/>
                <w:bCs/>
                <w:sz w:val="24"/>
              </w:rPr>
              <w:t>・公的価格評価検討委員会においては、その後の更なる引上げに向けて、各制度における公的価格の制度の比較、処遇改善につながる制度の見直し、処遇改善目標などを議論し、安定財源の確保と併せた道筋を考えていただき、年末までに中間整理を取りまとめ</w:t>
            </w:r>
          </w:p>
          <w:p w14:paraId="3C909E63" w14:textId="77777777" w:rsidR="001323FE" w:rsidRPr="001323FE" w:rsidRDefault="001323FE" w:rsidP="001323FE">
            <w:pPr>
              <w:snapToGrid w:val="0"/>
              <w:spacing w:line="300" w:lineRule="auto"/>
              <w:ind w:leftChars="200" w:left="420" w:firstLineChars="100" w:firstLine="240"/>
              <w:rPr>
                <w:rFonts w:cs="ＭＳ 明朝"/>
                <w:bCs/>
                <w:sz w:val="24"/>
              </w:rPr>
            </w:pPr>
          </w:p>
          <w:p w14:paraId="13190ED7" w14:textId="2D101033" w:rsidR="001323FE" w:rsidRPr="001323FE" w:rsidRDefault="001323FE" w:rsidP="00A34AE7">
            <w:pPr>
              <w:snapToGrid w:val="0"/>
              <w:spacing w:line="300" w:lineRule="auto"/>
              <w:rPr>
                <w:rFonts w:cs="ＭＳ 明朝"/>
                <w:bCs/>
                <w:sz w:val="24"/>
              </w:rPr>
            </w:pPr>
            <w:r w:rsidRPr="001323FE">
              <w:rPr>
                <w:rFonts w:cs="ＭＳ 明朝" w:hint="eastAsia"/>
                <w:bCs/>
                <w:sz w:val="24"/>
              </w:rPr>
              <w:t>【首相官邸</w:t>
            </w:r>
            <w:r w:rsidRPr="001323FE">
              <w:rPr>
                <w:rFonts w:cs="ＭＳ 明朝" w:hint="eastAsia"/>
                <w:bCs/>
                <w:sz w:val="24"/>
              </w:rPr>
              <w:t>HP</w:t>
            </w:r>
            <w:r w:rsidRPr="001323FE">
              <w:rPr>
                <w:rFonts w:cs="ＭＳ 明朝" w:hint="eastAsia"/>
                <w:bCs/>
                <w:sz w:val="24"/>
              </w:rPr>
              <w:t>】会議後、岸田総理発言より</w:t>
            </w:r>
            <w:r w:rsidR="00AD6E68">
              <w:rPr>
                <w:rFonts w:cs="ＭＳ 明朝" w:hint="eastAsia"/>
                <w:bCs/>
                <w:sz w:val="24"/>
              </w:rPr>
              <w:t>全保協事務局抜粋</w:t>
            </w:r>
          </w:p>
          <w:p w14:paraId="7C7FE129" w14:textId="3DF4F88B" w:rsidR="00AD6E68" w:rsidRPr="005656B7" w:rsidRDefault="00D072AC" w:rsidP="008B239D">
            <w:pPr>
              <w:snapToGrid w:val="0"/>
              <w:spacing w:line="300" w:lineRule="auto"/>
              <w:ind w:firstLineChars="200" w:firstLine="420"/>
              <w:rPr>
                <w:rFonts w:cs="ＭＳ 明朝"/>
                <w:bCs/>
                <w:sz w:val="23"/>
                <w:szCs w:val="23"/>
              </w:rPr>
            </w:pPr>
            <w:hyperlink r:id="rId8" w:history="1">
              <w:r w:rsidR="008B239D" w:rsidRPr="0083561E">
                <w:rPr>
                  <w:rStyle w:val="a3"/>
                  <w:rFonts w:cs="ＭＳ 明朝"/>
                  <w:bCs/>
                  <w:sz w:val="24"/>
                </w:rPr>
                <w:t>https://www.kantei.go.jp/jp/100_kishida/actions/202111/09kaigi.html</w:t>
              </w:r>
            </w:hyperlink>
          </w:p>
        </w:tc>
      </w:tr>
    </w:tbl>
    <w:p w14:paraId="75020B10" w14:textId="77777777" w:rsidR="00A34AE7" w:rsidRDefault="00A34AE7" w:rsidP="00A34AE7">
      <w:pPr>
        <w:snapToGrid w:val="0"/>
        <w:spacing w:line="300" w:lineRule="auto"/>
        <w:ind w:left="600" w:hangingChars="150" w:hanging="600"/>
        <w:contextualSpacing/>
        <w:rPr>
          <w:rFonts w:ascii="BIZ UDPゴシック" w:eastAsia="BIZ UDPゴシック" w:hAnsi="BIZ UDPゴシック" w:cs="Courier New"/>
          <w:b/>
          <w:sz w:val="40"/>
          <w:szCs w:val="40"/>
        </w:rPr>
      </w:pPr>
    </w:p>
    <w:p w14:paraId="221E34EE" w14:textId="16F68374" w:rsidR="00AD6E68" w:rsidRDefault="00AD6E68" w:rsidP="00AD6E68">
      <w:pPr>
        <w:snapToGrid w:val="0"/>
        <w:spacing w:beforeLines="25" w:before="90" w:afterLines="25" w:after="90" w:line="300" w:lineRule="auto"/>
        <w:ind w:firstLineChars="100" w:firstLine="240"/>
        <w:rPr>
          <w:rFonts w:cs="ＭＳ 明朝"/>
          <w:bCs/>
          <w:sz w:val="24"/>
        </w:rPr>
      </w:pPr>
      <w:r>
        <w:rPr>
          <w:rFonts w:cs="ＭＳ 明朝" w:hint="eastAsia"/>
          <w:bCs/>
          <w:sz w:val="24"/>
        </w:rPr>
        <w:t>なお、</w:t>
      </w:r>
      <w:r w:rsidR="00A84219">
        <w:rPr>
          <w:rFonts w:cs="ＭＳ 明朝" w:hint="eastAsia"/>
          <w:bCs/>
          <w:sz w:val="24"/>
        </w:rPr>
        <w:t>財政制度審議会（以下、</w:t>
      </w:r>
      <w:r>
        <w:rPr>
          <w:rFonts w:cs="ＭＳ 明朝" w:hint="eastAsia"/>
          <w:bCs/>
          <w:sz w:val="24"/>
        </w:rPr>
        <w:t>財政審</w:t>
      </w:r>
      <w:r w:rsidR="00A84219">
        <w:rPr>
          <w:rFonts w:cs="ＭＳ 明朝" w:hint="eastAsia"/>
          <w:bCs/>
          <w:sz w:val="24"/>
        </w:rPr>
        <w:t>）</w:t>
      </w:r>
      <w:r>
        <w:rPr>
          <w:rFonts w:cs="ＭＳ 明朝" w:hint="eastAsia"/>
          <w:bCs/>
          <w:sz w:val="24"/>
        </w:rPr>
        <w:t>（</w:t>
      </w:r>
      <w:r>
        <w:rPr>
          <w:rFonts w:cs="ＭＳ 明朝" w:hint="eastAsia"/>
          <w:bCs/>
          <w:sz w:val="24"/>
        </w:rPr>
        <w:t>11</w:t>
      </w:r>
      <w:r>
        <w:rPr>
          <w:rFonts w:cs="ＭＳ 明朝" w:hint="eastAsia"/>
          <w:bCs/>
          <w:sz w:val="24"/>
        </w:rPr>
        <w:t>月</w:t>
      </w:r>
      <w:r>
        <w:rPr>
          <w:rFonts w:cs="ＭＳ 明朝" w:hint="eastAsia"/>
          <w:bCs/>
          <w:sz w:val="24"/>
        </w:rPr>
        <w:t>8</w:t>
      </w:r>
      <w:r>
        <w:rPr>
          <w:rFonts w:cs="ＭＳ 明朝" w:hint="eastAsia"/>
          <w:bCs/>
          <w:sz w:val="24"/>
        </w:rPr>
        <w:t>日開催）においても、福祉分野の雇用情勢を踏まえ、保育や介護現場で割合の高い女性・非正規雇用への対応という点からも、国による分配機能を強化し、処遇の改善を図ることに意義はあると議論されています。</w:t>
      </w:r>
    </w:p>
    <w:tbl>
      <w:tblPr>
        <w:tblStyle w:val="a4"/>
        <w:tblW w:w="9776" w:type="dxa"/>
        <w:tblLook w:val="04A0" w:firstRow="1" w:lastRow="0" w:firstColumn="1" w:lastColumn="0" w:noHBand="0" w:noVBand="1"/>
      </w:tblPr>
      <w:tblGrid>
        <w:gridCol w:w="9776"/>
      </w:tblGrid>
      <w:tr w:rsidR="00AD6E68" w14:paraId="757E511B" w14:textId="77777777" w:rsidTr="00100E63">
        <w:tc>
          <w:tcPr>
            <w:tcW w:w="9776" w:type="dxa"/>
          </w:tcPr>
          <w:p w14:paraId="0636FB7D" w14:textId="1EA38D30" w:rsidR="00AD6E68" w:rsidRPr="008B239D" w:rsidRDefault="008B239D" w:rsidP="00100E63">
            <w:pPr>
              <w:snapToGrid w:val="0"/>
              <w:spacing w:beforeLines="25" w:before="90"/>
              <w:jc w:val="right"/>
              <w:rPr>
                <w:rFonts w:asciiTheme="minorEastAsia" w:eastAsiaTheme="minorEastAsia" w:hAnsiTheme="minorEastAsia" w:cs="ＭＳ 明朝"/>
                <w:bCs/>
                <w:sz w:val="24"/>
                <w:szCs w:val="26"/>
              </w:rPr>
            </w:pPr>
            <w:r w:rsidRPr="008B239D">
              <w:rPr>
                <w:rFonts w:asciiTheme="minorEastAsia" w:eastAsiaTheme="minorEastAsia" w:hAnsiTheme="minorEastAsia" w:cs="ＭＳ 明朝" w:hint="eastAsia"/>
                <w:bCs/>
                <w:sz w:val="18"/>
                <w:szCs w:val="26"/>
              </w:rPr>
              <w:t>財政制度分科会配付資料「社会保障（参考資料）」</w:t>
            </w:r>
            <w:r w:rsidR="00AD6E68" w:rsidRPr="008B239D">
              <w:rPr>
                <w:rFonts w:asciiTheme="minorEastAsia" w:eastAsiaTheme="minorEastAsia" w:hAnsiTheme="minorEastAsia" w:cs="ＭＳ 明朝" w:hint="eastAsia"/>
                <w:bCs/>
                <w:sz w:val="18"/>
                <w:szCs w:val="26"/>
              </w:rPr>
              <w:t>より全保協事務局抜粋</w:t>
            </w:r>
          </w:p>
          <w:p w14:paraId="065AA78E" w14:textId="3AACCDB0" w:rsidR="00AD6E68" w:rsidRPr="008B239D" w:rsidRDefault="00AD6E68" w:rsidP="008B239D">
            <w:pPr>
              <w:snapToGrid w:val="0"/>
              <w:spacing w:beforeLines="75" w:before="270" w:line="300" w:lineRule="auto"/>
              <w:rPr>
                <w:rFonts w:ascii="BIZ UDPゴシック" w:eastAsia="BIZ UDPゴシック" w:hAnsi="BIZ UDPゴシック" w:cs="ＭＳ 明朝"/>
                <w:bCs/>
                <w:sz w:val="24"/>
                <w:szCs w:val="26"/>
              </w:rPr>
            </w:pPr>
            <w:r w:rsidRPr="008B239D">
              <w:rPr>
                <w:rFonts w:ascii="BIZ UDPゴシック" w:eastAsia="BIZ UDPゴシック" w:hAnsi="BIZ UDPゴシック" w:cs="ＭＳ 明朝" w:hint="eastAsia"/>
                <w:bCs/>
                <w:sz w:val="24"/>
                <w:szCs w:val="26"/>
              </w:rPr>
              <w:t>医療・福祉分野における女性・非正規雇用</w:t>
            </w:r>
          </w:p>
          <w:p w14:paraId="30D91331" w14:textId="402DBF06" w:rsidR="00AD6E68" w:rsidRPr="008B239D" w:rsidRDefault="00AC45DE" w:rsidP="00AC45DE">
            <w:pPr>
              <w:pStyle w:val="a9"/>
              <w:numPr>
                <w:ilvl w:val="0"/>
                <w:numId w:val="41"/>
              </w:numPr>
              <w:snapToGrid w:val="0"/>
              <w:spacing w:line="300" w:lineRule="auto"/>
              <w:ind w:leftChars="0"/>
              <w:rPr>
                <w:rFonts w:cs="ＭＳ 明朝"/>
                <w:bCs/>
                <w:sz w:val="24"/>
              </w:rPr>
            </w:pPr>
            <w:r w:rsidRPr="008B239D">
              <w:rPr>
                <w:rFonts w:cs="ＭＳ 明朝" w:hint="eastAsia"/>
                <w:bCs/>
                <w:sz w:val="24"/>
              </w:rPr>
              <w:t>産業別・雇用形態別・性別による雇用者数を見ると</w:t>
            </w:r>
            <w:r w:rsidRPr="008B239D">
              <w:rPr>
                <w:rFonts w:ascii="BIZ UDPゴシック" w:eastAsia="BIZ UDPゴシック" w:hAnsi="BIZ UDPゴシック" w:cs="ＭＳ 明朝" w:hint="eastAsia"/>
                <w:bCs/>
                <w:sz w:val="24"/>
              </w:rPr>
              <w:t>「医療・福祉」分野では雇用者全体に占める女性雇用者の割合が高い</w:t>
            </w:r>
            <w:r w:rsidRPr="008B239D">
              <w:rPr>
                <w:rFonts w:cs="ＭＳ 明朝" w:hint="eastAsia"/>
                <w:bCs/>
                <w:sz w:val="24"/>
              </w:rPr>
              <w:t>特徴があり、また、</w:t>
            </w:r>
            <w:r w:rsidRPr="008B239D">
              <w:rPr>
                <w:rFonts w:ascii="BIZ UDPゴシック" w:eastAsia="BIZ UDPゴシック" w:hAnsi="BIZ UDPゴシック" w:cs="ＭＳ 明朝" w:hint="eastAsia"/>
                <w:bCs/>
                <w:sz w:val="24"/>
              </w:rPr>
              <w:t>男性雇用者総数より女性非正規雇用労働者の方が多い</w:t>
            </w:r>
            <w:r w:rsidRPr="008B239D">
              <w:rPr>
                <w:rFonts w:cs="ＭＳ 明朝" w:hint="eastAsia"/>
                <w:bCs/>
                <w:sz w:val="24"/>
              </w:rPr>
              <w:t>。</w:t>
            </w:r>
          </w:p>
          <w:p w14:paraId="4C07467F" w14:textId="6BB6C3C9" w:rsidR="00AC45DE" w:rsidRPr="008B239D" w:rsidRDefault="00AC45DE" w:rsidP="00AC45DE">
            <w:pPr>
              <w:pStyle w:val="a9"/>
              <w:numPr>
                <w:ilvl w:val="0"/>
                <w:numId w:val="41"/>
              </w:numPr>
              <w:snapToGrid w:val="0"/>
              <w:spacing w:line="300" w:lineRule="auto"/>
              <w:ind w:leftChars="0"/>
              <w:rPr>
                <w:rFonts w:cs="ＭＳ 明朝"/>
                <w:bCs/>
                <w:sz w:val="24"/>
              </w:rPr>
            </w:pPr>
            <w:r w:rsidRPr="008B239D">
              <w:rPr>
                <w:rFonts w:cs="ＭＳ 明朝" w:hint="eastAsia"/>
                <w:bCs/>
                <w:sz w:val="24"/>
              </w:rPr>
              <w:t>このような成長の恩恵を必ずしも受けられていない女性・非正規雇用の方々が多い分野において、</w:t>
            </w:r>
            <w:r w:rsidRPr="008B239D">
              <w:rPr>
                <w:rFonts w:ascii="BIZ UDPゴシック" w:eastAsia="BIZ UDPゴシック" w:hAnsi="BIZ UDPゴシック" w:cs="ＭＳ 明朝" w:hint="eastAsia"/>
                <w:bCs/>
                <w:sz w:val="24"/>
              </w:rPr>
              <w:t>国による分配機能を強化し、処遇の改善を図ることは意義がある</w:t>
            </w:r>
            <w:r w:rsidRPr="008B239D">
              <w:rPr>
                <w:rFonts w:cs="ＭＳ 明朝" w:hint="eastAsia"/>
                <w:bCs/>
                <w:sz w:val="24"/>
              </w:rPr>
              <w:t>。</w:t>
            </w:r>
          </w:p>
          <w:p w14:paraId="6F54B5B1" w14:textId="52F0281C" w:rsidR="00AC45DE" w:rsidRPr="008B239D" w:rsidRDefault="00AC45DE" w:rsidP="008B239D">
            <w:pPr>
              <w:snapToGrid w:val="0"/>
              <w:spacing w:beforeLines="50" w:before="180" w:line="300" w:lineRule="auto"/>
              <w:rPr>
                <w:rFonts w:ascii="BIZ UDPゴシック" w:eastAsia="BIZ UDPゴシック" w:hAnsi="BIZ UDPゴシック" w:cs="ＭＳ 明朝"/>
                <w:bCs/>
                <w:sz w:val="24"/>
                <w:szCs w:val="26"/>
              </w:rPr>
            </w:pPr>
            <w:r w:rsidRPr="008B239D">
              <w:rPr>
                <w:rFonts w:ascii="BIZ UDPゴシック" w:eastAsia="BIZ UDPゴシック" w:hAnsi="BIZ UDPゴシック" w:cs="ＭＳ 明朝" w:hint="eastAsia"/>
                <w:bCs/>
                <w:sz w:val="24"/>
                <w:szCs w:val="26"/>
              </w:rPr>
              <w:lastRenderedPageBreak/>
              <w:t>保育分野における処遇改善の取組</w:t>
            </w:r>
          </w:p>
          <w:p w14:paraId="1FCB4AE1" w14:textId="28B8AB6F" w:rsidR="00AC45DE" w:rsidRPr="008B239D" w:rsidRDefault="00AC45DE" w:rsidP="00AC45DE">
            <w:pPr>
              <w:pStyle w:val="a9"/>
              <w:numPr>
                <w:ilvl w:val="0"/>
                <w:numId w:val="41"/>
              </w:numPr>
              <w:snapToGrid w:val="0"/>
              <w:spacing w:line="300" w:lineRule="auto"/>
              <w:ind w:leftChars="0"/>
              <w:rPr>
                <w:rFonts w:cs="ＭＳ 明朝"/>
                <w:bCs/>
                <w:sz w:val="24"/>
              </w:rPr>
            </w:pPr>
            <w:r w:rsidRPr="008B239D">
              <w:rPr>
                <w:rFonts w:ascii="BIZ UDPゴシック" w:eastAsia="BIZ UDPゴシック" w:hAnsi="BIZ UDPゴシック" w:cs="ＭＳ 明朝" w:hint="eastAsia"/>
                <w:bCs/>
                <w:sz w:val="24"/>
              </w:rPr>
              <w:t>保育分野において</w:t>
            </w:r>
            <w:r w:rsidRPr="008B239D">
              <w:rPr>
                <w:rFonts w:cs="ＭＳ 明朝" w:hint="eastAsia"/>
                <w:bCs/>
                <w:sz w:val="24"/>
              </w:rPr>
              <w:t>は、平成</w:t>
            </w:r>
            <w:r w:rsidRPr="008B239D">
              <w:rPr>
                <w:rFonts w:cs="ＭＳ 明朝" w:hint="eastAsia"/>
                <w:bCs/>
                <w:sz w:val="24"/>
              </w:rPr>
              <w:t>25</w:t>
            </w:r>
            <w:r w:rsidRPr="008B239D">
              <w:rPr>
                <w:rFonts w:cs="ＭＳ 明朝" w:hint="eastAsia"/>
                <w:bCs/>
                <w:sz w:val="24"/>
              </w:rPr>
              <w:t>年度以来、累計で最大月額</w:t>
            </w:r>
            <w:r w:rsidRPr="008B239D">
              <w:rPr>
                <w:rFonts w:cs="ＭＳ 明朝" w:hint="eastAsia"/>
                <w:bCs/>
                <w:sz w:val="24"/>
              </w:rPr>
              <w:t>8</w:t>
            </w:r>
            <w:r w:rsidRPr="008B239D">
              <w:rPr>
                <w:rFonts w:cs="ＭＳ 明朝" w:hint="eastAsia"/>
                <w:bCs/>
                <w:sz w:val="24"/>
              </w:rPr>
              <w:t>万円程度の保育士の</w:t>
            </w:r>
            <w:r w:rsidRPr="008B239D">
              <w:rPr>
                <w:rFonts w:ascii="BIZ UDPゴシック" w:eastAsia="BIZ UDPゴシック" w:hAnsi="BIZ UDPゴシック" w:cs="ＭＳ 明朝" w:hint="eastAsia"/>
                <w:bCs/>
                <w:sz w:val="24"/>
              </w:rPr>
              <w:t>処遇改善の取組を行い、女性保育士と全産業（女性）との差額は0.8万円まで縮小</w:t>
            </w:r>
            <w:r w:rsidRPr="008B239D">
              <w:rPr>
                <w:rFonts w:cs="ＭＳ 明朝" w:hint="eastAsia"/>
                <w:bCs/>
                <w:sz w:val="24"/>
              </w:rPr>
              <w:t>した。</w:t>
            </w:r>
          </w:p>
          <w:p w14:paraId="4F95982A" w14:textId="45C79A1A" w:rsidR="00AC45DE" w:rsidRPr="008B239D" w:rsidRDefault="00AC45DE" w:rsidP="00AC45DE">
            <w:pPr>
              <w:pStyle w:val="a9"/>
              <w:numPr>
                <w:ilvl w:val="0"/>
                <w:numId w:val="41"/>
              </w:numPr>
              <w:snapToGrid w:val="0"/>
              <w:spacing w:line="300" w:lineRule="auto"/>
              <w:ind w:leftChars="0"/>
              <w:rPr>
                <w:rFonts w:cs="ＭＳ 明朝"/>
                <w:bCs/>
                <w:sz w:val="24"/>
              </w:rPr>
            </w:pPr>
            <w:r w:rsidRPr="008B239D">
              <w:rPr>
                <w:rFonts w:cs="ＭＳ 明朝" w:hint="eastAsia"/>
                <w:bCs/>
                <w:sz w:val="24"/>
              </w:rPr>
              <w:t>具体的には、平均経験年数などに応じた</w:t>
            </w:r>
            <w:r w:rsidRPr="008B239D">
              <w:rPr>
                <w:rFonts w:ascii="BIZ UDPゴシック" w:eastAsia="BIZ UDPゴシック" w:hAnsi="BIZ UDPゴシック" w:cs="ＭＳ 明朝" w:hint="eastAsia"/>
                <w:bCs/>
                <w:sz w:val="24"/>
              </w:rPr>
              <w:t>処遇改善等加算Ⅰ</w:t>
            </w:r>
            <w:r w:rsidRPr="008B239D">
              <w:rPr>
                <w:rFonts w:cs="ＭＳ 明朝" w:hint="eastAsia"/>
                <w:bCs/>
                <w:sz w:val="24"/>
              </w:rPr>
              <w:t>、技能・経験等に応じた</w:t>
            </w:r>
            <w:r w:rsidRPr="008B239D">
              <w:rPr>
                <w:rFonts w:ascii="Century" w:hAnsi="Century" w:cs="ＭＳ 明朝"/>
                <w:bCs/>
                <w:sz w:val="24"/>
              </w:rPr>
              <w:t>処遇改善等加算</w:t>
            </w:r>
            <w:r w:rsidRPr="008B239D">
              <w:rPr>
                <w:rFonts w:ascii="ＭＳ 明朝" w:eastAsia="ＭＳ 明朝" w:hAnsi="ＭＳ 明朝" w:cs="ＭＳ 明朝" w:hint="eastAsia"/>
                <w:bCs/>
                <w:sz w:val="24"/>
              </w:rPr>
              <w:t>Ⅱ</w:t>
            </w:r>
            <w:r w:rsidRPr="008B239D">
              <w:rPr>
                <w:rFonts w:ascii="Century" w:hAnsi="Century" w:cs="ＭＳ 明朝"/>
                <w:bCs/>
                <w:sz w:val="24"/>
              </w:rPr>
              <w:t>の仕組みが講じられてきたが</w:t>
            </w:r>
            <w:r w:rsidRPr="008B239D">
              <w:rPr>
                <w:rFonts w:cs="ＭＳ 明朝" w:hint="eastAsia"/>
                <w:bCs/>
                <w:sz w:val="24"/>
              </w:rPr>
              <w:t>、そのいずれについても事業者の収入となりながらも保育士の賃金引上げに充てられなかった事例が会計検査院より指摘されるなど、</w:t>
            </w:r>
            <w:r w:rsidRPr="008B239D">
              <w:rPr>
                <w:rFonts w:ascii="BIZ UDPゴシック" w:eastAsia="BIZ UDPゴシック" w:hAnsi="BIZ UDPゴシック" w:cs="ＭＳ 明朝" w:hint="eastAsia"/>
                <w:bCs/>
                <w:sz w:val="24"/>
              </w:rPr>
              <w:t>保育士の実際の賃金引上げにつながる実効的な仕組みを模索する必要</w:t>
            </w:r>
            <w:r w:rsidRPr="008B239D">
              <w:rPr>
                <w:rFonts w:cs="ＭＳ 明朝" w:hint="eastAsia"/>
                <w:bCs/>
                <w:sz w:val="24"/>
              </w:rPr>
              <w:t>がある。</w:t>
            </w:r>
          </w:p>
          <w:p w14:paraId="3A048B17" w14:textId="5B8C36C4" w:rsidR="00AD6E68" w:rsidRPr="00983AEA" w:rsidRDefault="00AD6E68" w:rsidP="00100E63">
            <w:pPr>
              <w:snapToGrid w:val="0"/>
              <w:spacing w:beforeLines="50" w:before="180" w:line="300" w:lineRule="auto"/>
              <w:ind w:leftChars="100" w:left="410" w:hangingChars="100" w:hanging="200"/>
              <w:rPr>
                <w:rFonts w:cs="ＭＳ 明朝"/>
                <w:bCs/>
                <w:snapToGrid w:val="0"/>
                <w:color w:val="000000"/>
                <w:kern w:val="0"/>
                <w:sz w:val="20"/>
              </w:rPr>
            </w:pPr>
            <w:r w:rsidRPr="008B239D">
              <w:rPr>
                <w:rFonts w:cs="ＭＳ 明朝"/>
                <w:bCs/>
                <w:snapToGrid w:val="0"/>
                <w:color w:val="000000"/>
                <w:kern w:val="0"/>
                <w:sz w:val="20"/>
              </w:rPr>
              <w:t xml:space="preserve">■ </w:t>
            </w:r>
            <w:r w:rsidR="0050305C" w:rsidRPr="008B239D">
              <w:rPr>
                <w:rFonts w:cs="ＭＳ 明朝" w:hint="eastAsia"/>
                <w:bCs/>
                <w:snapToGrid w:val="0"/>
                <w:color w:val="000000"/>
                <w:kern w:val="0"/>
                <w:sz w:val="20"/>
              </w:rPr>
              <w:t>財務省</w:t>
            </w:r>
            <w:r w:rsidRPr="008B239D">
              <w:rPr>
                <w:rFonts w:cs="ＭＳ 明朝" w:hint="eastAsia"/>
                <w:bCs/>
                <w:snapToGrid w:val="0"/>
                <w:color w:val="000000"/>
                <w:kern w:val="0"/>
                <w:sz w:val="20"/>
              </w:rPr>
              <w:t xml:space="preserve"> </w:t>
            </w:r>
            <w:r w:rsidRPr="008B239D">
              <w:rPr>
                <w:rFonts w:cs="ＭＳ 明朝"/>
                <w:bCs/>
                <w:snapToGrid w:val="0"/>
                <w:color w:val="000000"/>
                <w:kern w:val="0"/>
                <w:sz w:val="20"/>
              </w:rPr>
              <w:t xml:space="preserve">&gt; </w:t>
            </w:r>
            <w:r w:rsidR="0050305C" w:rsidRPr="008B239D">
              <w:rPr>
                <w:rFonts w:cs="ＭＳ 明朝" w:hint="eastAsia"/>
                <w:bCs/>
                <w:snapToGrid w:val="0"/>
                <w:color w:val="000000"/>
                <w:kern w:val="0"/>
                <w:sz w:val="20"/>
              </w:rPr>
              <w:t>財務省</w:t>
            </w:r>
            <w:r w:rsidRPr="008B239D">
              <w:rPr>
                <w:rFonts w:cs="ＭＳ 明朝" w:hint="eastAsia"/>
                <w:bCs/>
                <w:snapToGrid w:val="0"/>
                <w:color w:val="000000"/>
                <w:kern w:val="0"/>
                <w:sz w:val="20"/>
              </w:rPr>
              <w:t>について</w:t>
            </w:r>
            <w:r w:rsidRPr="008B239D">
              <w:rPr>
                <w:rFonts w:cs="ＭＳ 明朝" w:hint="eastAsia"/>
                <w:bCs/>
                <w:snapToGrid w:val="0"/>
                <w:color w:val="000000"/>
                <w:kern w:val="0"/>
                <w:sz w:val="20"/>
              </w:rPr>
              <w:t xml:space="preserve"> &gt;</w:t>
            </w:r>
            <w:r w:rsidRPr="008B239D">
              <w:rPr>
                <w:rFonts w:cs="ＭＳ 明朝"/>
                <w:bCs/>
                <w:snapToGrid w:val="0"/>
                <w:color w:val="000000"/>
                <w:kern w:val="0"/>
                <w:sz w:val="20"/>
              </w:rPr>
              <w:t xml:space="preserve"> </w:t>
            </w:r>
            <w:r w:rsidRPr="008B239D">
              <w:rPr>
                <w:rFonts w:cs="ＭＳ 明朝" w:hint="eastAsia"/>
                <w:bCs/>
                <w:snapToGrid w:val="0"/>
                <w:color w:val="000000"/>
                <w:kern w:val="0"/>
                <w:sz w:val="20"/>
              </w:rPr>
              <w:t>審議会・研究会等</w:t>
            </w:r>
            <w:r w:rsidRPr="008B239D">
              <w:rPr>
                <w:rFonts w:cs="ＭＳ 明朝" w:hint="eastAsia"/>
                <w:bCs/>
                <w:snapToGrid w:val="0"/>
                <w:color w:val="000000"/>
                <w:kern w:val="0"/>
                <w:sz w:val="20"/>
              </w:rPr>
              <w:t xml:space="preserve"> &gt;</w:t>
            </w:r>
            <w:r w:rsidRPr="008B239D">
              <w:rPr>
                <w:rFonts w:cs="ＭＳ 明朝"/>
                <w:bCs/>
                <w:snapToGrid w:val="0"/>
                <w:color w:val="000000"/>
                <w:kern w:val="0"/>
                <w:sz w:val="20"/>
              </w:rPr>
              <w:t xml:space="preserve"> </w:t>
            </w:r>
            <w:r w:rsidR="0050305C" w:rsidRPr="008B239D">
              <w:rPr>
                <w:rFonts w:cs="ＭＳ 明朝" w:hint="eastAsia"/>
                <w:bCs/>
                <w:snapToGrid w:val="0"/>
                <w:color w:val="000000"/>
                <w:kern w:val="0"/>
                <w:sz w:val="20"/>
              </w:rPr>
              <w:t>財政制度等審議会</w:t>
            </w:r>
            <w:r w:rsidR="0050305C" w:rsidRPr="008B239D">
              <w:rPr>
                <w:rFonts w:cs="ＭＳ 明朝" w:hint="eastAsia"/>
                <w:bCs/>
                <w:snapToGrid w:val="0"/>
                <w:color w:val="000000"/>
                <w:kern w:val="0"/>
                <w:sz w:val="20"/>
              </w:rPr>
              <w:t xml:space="preserve"> </w:t>
            </w:r>
            <w:r w:rsidRPr="008B239D">
              <w:rPr>
                <w:rFonts w:cs="ＭＳ 明朝" w:hint="eastAsia"/>
                <w:bCs/>
                <w:snapToGrid w:val="0"/>
                <w:color w:val="000000"/>
                <w:kern w:val="0"/>
                <w:sz w:val="20"/>
              </w:rPr>
              <w:t>&gt;</w:t>
            </w:r>
            <w:r w:rsidRPr="008B239D">
              <w:rPr>
                <w:rFonts w:cs="ＭＳ 明朝"/>
                <w:bCs/>
                <w:snapToGrid w:val="0"/>
                <w:color w:val="000000"/>
                <w:kern w:val="0"/>
                <w:sz w:val="20"/>
              </w:rPr>
              <w:t xml:space="preserve"> </w:t>
            </w:r>
            <w:r w:rsidR="0050305C" w:rsidRPr="008B239D">
              <w:rPr>
                <w:rFonts w:cs="ＭＳ 明朝" w:hint="eastAsia"/>
                <w:bCs/>
                <w:snapToGrid w:val="0"/>
                <w:color w:val="000000"/>
                <w:kern w:val="0"/>
                <w:sz w:val="20"/>
              </w:rPr>
              <w:t>財政制度等審議会財政制度分科会</w:t>
            </w:r>
            <w:r w:rsidR="0050305C" w:rsidRPr="008B239D">
              <w:rPr>
                <w:rFonts w:cs="ＭＳ 明朝" w:hint="eastAsia"/>
                <w:bCs/>
                <w:snapToGrid w:val="0"/>
                <w:color w:val="000000"/>
                <w:kern w:val="0"/>
                <w:sz w:val="20"/>
              </w:rPr>
              <w:t xml:space="preserve"> &gt;</w:t>
            </w:r>
            <w:r w:rsidR="0050305C" w:rsidRPr="008B239D">
              <w:rPr>
                <w:rFonts w:cs="ＭＳ 明朝"/>
                <w:bCs/>
                <w:snapToGrid w:val="0"/>
                <w:color w:val="000000"/>
                <w:kern w:val="0"/>
                <w:sz w:val="20"/>
              </w:rPr>
              <w:t xml:space="preserve"> </w:t>
            </w:r>
            <w:r w:rsidR="008B239D" w:rsidRPr="008B239D">
              <w:rPr>
                <w:rFonts w:cs="ＭＳ 明朝" w:hint="eastAsia"/>
                <w:bCs/>
                <w:snapToGrid w:val="0"/>
                <w:color w:val="000000"/>
                <w:kern w:val="0"/>
                <w:sz w:val="20"/>
              </w:rPr>
              <w:t>議事要旨・提出資料等</w:t>
            </w:r>
            <w:r w:rsidR="008B239D" w:rsidRPr="008B239D">
              <w:rPr>
                <w:rFonts w:cs="ＭＳ 明朝" w:hint="eastAsia"/>
                <w:bCs/>
                <w:snapToGrid w:val="0"/>
                <w:color w:val="000000"/>
                <w:kern w:val="0"/>
                <w:sz w:val="20"/>
              </w:rPr>
              <w:t xml:space="preserve"> &gt;</w:t>
            </w:r>
            <w:r w:rsidR="008B239D" w:rsidRPr="008B239D">
              <w:rPr>
                <w:rFonts w:cs="ＭＳ 明朝"/>
                <w:bCs/>
                <w:snapToGrid w:val="0"/>
                <w:color w:val="000000"/>
                <w:kern w:val="0"/>
                <w:sz w:val="20"/>
              </w:rPr>
              <w:t xml:space="preserve"> </w:t>
            </w:r>
            <w:r w:rsidR="008B239D" w:rsidRPr="008B239D">
              <w:rPr>
                <w:rFonts w:cs="ＭＳ 明朝" w:hint="eastAsia"/>
                <w:bCs/>
                <w:snapToGrid w:val="0"/>
                <w:color w:val="000000"/>
                <w:kern w:val="0"/>
                <w:sz w:val="20"/>
              </w:rPr>
              <w:t>財政制度分科会提出資料</w:t>
            </w:r>
            <w:r w:rsidR="008B239D" w:rsidRPr="008B239D">
              <w:rPr>
                <w:rFonts w:cs="ＭＳ 明朝" w:hint="eastAsia"/>
                <w:bCs/>
                <w:snapToGrid w:val="0"/>
                <w:color w:val="000000"/>
                <w:kern w:val="0"/>
                <w:sz w:val="20"/>
              </w:rPr>
              <w:t xml:space="preserve"> &gt;</w:t>
            </w:r>
            <w:r w:rsidR="008B239D" w:rsidRPr="008B239D">
              <w:rPr>
                <w:rFonts w:cs="ＭＳ 明朝"/>
                <w:bCs/>
                <w:snapToGrid w:val="0"/>
                <w:color w:val="000000"/>
                <w:kern w:val="0"/>
                <w:sz w:val="20"/>
              </w:rPr>
              <w:t xml:space="preserve"> </w:t>
            </w:r>
            <w:r w:rsidR="008B239D" w:rsidRPr="008B239D">
              <w:rPr>
                <w:rFonts w:cs="ＭＳ 明朝" w:hint="eastAsia"/>
                <w:bCs/>
                <w:snapToGrid w:val="0"/>
                <w:color w:val="000000"/>
                <w:kern w:val="0"/>
                <w:sz w:val="20"/>
              </w:rPr>
              <w:t>財政制度分科会（令和</w:t>
            </w:r>
            <w:r w:rsidR="008B239D" w:rsidRPr="008B239D">
              <w:rPr>
                <w:rFonts w:cs="ＭＳ 明朝" w:hint="eastAsia"/>
                <w:bCs/>
                <w:snapToGrid w:val="0"/>
                <w:color w:val="000000"/>
                <w:kern w:val="0"/>
                <w:sz w:val="20"/>
              </w:rPr>
              <w:t>3</w:t>
            </w:r>
            <w:r w:rsidR="008B239D" w:rsidRPr="008B239D">
              <w:rPr>
                <w:rFonts w:cs="ＭＳ 明朝" w:hint="eastAsia"/>
                <w:bCs/>
                <w:snapToGrid w:val="0"/>
                <w:color w:val="000000"/>
                <w:kern w:val="0"/>
                <w:sz w:val="20"/>
              </w:rPr>
              <w:t>年</w:t>
            </w:r>
            <w:r w:rsidR="008B239D" w:rsidRPr="008B239D">
              <w:rPr>
                <w:rFonts w:cs="ＭＳ 明朝" w:hint="eastAsia"/>
                <w:bCs/>
                <w:snapToGrid w:val="0"/>
                <w:color w:val="000000"/>
                <w:kern w:val="0"/>
                <w:sz w:val="20"/>
              </w:rPr>
              <w:t>11</w:t>
            </w:r>
            <w:r w:rsidR="008B239D" w:rsidRPr="008B239D">
              <w:rPr>
                <w:rFonts w:cs="ＭＳ 明朝" w:hint="eastAsia"/>
                <w:bCs/>
                <w:snapToGrid w:val="0"/>
                <w:color w:val="000000"/>
                <w:kern w:val="0"/>
                <w:sz w:val="20"/>
              </w:rPr>
              <w:t>月</w:t>
            </w:r>
            <w:r w:rsidR="008B239D" w:rsidRPr="008B239D">
              <w:rPr>
                <w:rFonts w:cs="ＭＳ 明朝" w:hint="eastAsia"/>
                <w:bCs/>
                <w:snapToGrid w:val="0"/>
                <w:color w:val="000000"/>
                <w:kern w:val="0"/>
                <w:sz w:val="20"/>
              </w:rPr>
              <w:t>8</w:t>
            </w:r>
            <w:r w:rsidR="008B239D" w:rsidRPr="008B239D">
              <w:rPr>
                <w:rFonts w:cs="ＭＳ 明朝" w:hint="eastAsia"/>
                <w:bCs/>
                <w:snapToGrid w:val="0"/>
                <w:color w:val="000000"/>
                <w:kern w:val="0"/>
                <w:sz w:val="20"/>
              </w:rPr>
              <w:t>日開催）資料一覧</w:t>
            </w:r>
          </w:p>
          <w:p w14:paraId="5B58B756" w14:textId="1FD91C53" w:rsidR="00AD6E68" w:rsidRPr="008A2FA1" w:rsidRDefault="00AC45DE" w:rsidP="008B239D">
            <w:pPr>
              <w:snapToGrid w:val="0"/>
              <w:spacing w:beforeLines="25" w:before="90" w:afterLines="50" w:after="180" w:line="300" w:lineRule="auto"/>
              <w:ind w:leftChars="283" w:left="600" w:hangingChars="3" w:hanging="6"/>
              <w:rPr>
                <w:rFonts w:cs="ＭＳ 明朝"/>
                <w:bCs/>
                <w:sz w:val="23"/>
                <w:szCs w:val="23"/>
              </w:rPr>
            </w:pPr>
            <w:r w:rsidRPr="00AC45DE">
              <w:rPr>
                <w:rStyle w:val="a3"/>
              </w:rPr>
              <w:t>https://www.mof.go.jp/about_mof/councils/fiscal_system_council/sub-of_fiscal_system/proceedings/material/20211108zaiseia.html</w:t>
            </w:r>
          </w:p>
        </w:tc>
      </w:tr>
    </w:tbl>
    <w:p w14:paraId="6D787DB5" w14:textId="2FD5FEE2" w:rsidR="00AD6E68" w:rsidRDefault="00AD6E68" w:rsidP="00A34AE7">
      <w:pPr>
        <w:snapToGrid w:val="0"/>
        <w:spacing w:beforeLines="25" w:before="90" w:afterLines="25" w:after="90" w:line="300" w:lineRule="auto"/>
        <w:rPr>
          <w:rFonts w:ascii="BIZ UDPゴシック" w:eastAsia="BIZ UDPゴシック" w:hAnsi="BIZ UDPゴシック" w:cs="ＭＳ 明朝"/>
          <w:bCs/>
          <w:sz w:val="24"/>
        </w:rPr>
      </w:pPr>
    </w:p>
    <w:p w14:paraId="6C5CDDA9" w14:textId="31F9ABF2" w:rsidR="00AC45DE" w:rsidRDefault="00AC45DE" w:rsidP="00FC4B78">
      <w:pPr>
        <w:snapToGrid w:val="0"/>
        <w:spacing w:beforeLines="25" w:before="90" w:afterLines="25" w:after="90" w:line="300" w:lineRule="auto"/>
        <w:ind w:firstLineChars="100" w:firstLine="240"/>
        <w:rPr>
          <w:rFonts w:cs="ＭＳ 明朝"/>
          <w:bCs/>
          <w:sz w:val="24"/>
        </w:rPr>
      </w:pPr>
      <w:r>
        <w:rPr>
          <w:rFonts w:cs="ＭＳ 明朝" w:hint="eastAsia"/>
          <w:bCs/>
          <w:sz w:val="24"/>
        </w:rPr>
        <w:t>財政審で</w:t>
      </w:r>
      <w:r w:rsidR="00FC4B78">
        <w:rPr>
          <w:rFonts w:cs="ＭＳ 明朝" w:hint="eastAsia"/>
          <w:bCs/>
          <w:sz w:val="24"/>
        </w:rPr>
        <w:t>「女性保育士と全</w:t>
      </w:r>
      <w:r>
        <w:rPr>
          <w:rFonts w:cs="ＭＳ 明朝" w:hint="eastAsia"/>
          <w:bCs/>
          <w:sz w:val="24"/>
        </w:rPr>
        <w:t>産業</w:t>
      </w:r>
      <w:r w:rsidR="00FC4B78">
        <w:rPr>
          <w:rFonts w:cs="ＭＳ 明朝" w:hint="eastAsia"/>
          <w:bCs/>
          <w:sz w:val="24"/>
        </w:rPr>
        <w:t>(</w:t>
      </w:r>
      <w:r w:rsidR="00FC4B78">
        <w:rPr>
          <w:rFonts w:cs="ＭＳ 明朝" w:hint="eastAsia"/>
          <w:bCs/>
          <w:sz w:val="24"/>
        </w:rPr>
        <w:t>女性</w:t>
      </w:r>
      <w:r w:rsidR="00FC4B78">
        <w:rPr>
          <w:rFonts w:cs="ＭＳ 明朝"/>
          <w:bCs/>
          <w:sz w:val="24"/>
        </w:rPr>
        <w:t>)</w:t>
      </w:r>
      <w:r w:rsidR="00FC4B78">
        <w:rPr>
          <w:rFonts w:cs="ＭＳ 明朝" w:hint="eastAsia"/>
          <w:bCs/>
          <w:sz w:val="24"/>
        </w:rPr>
        <w:t>との差額は</w:t>
      </w:r>
      <w:r w:rsidR="00FC4B78">
        <w:rPr>
          <w:rFonts w:cs="ＭＳ 明朝" w:hint="eastAsia"/>
          <w:bCs/>
          <w:sz w:val="24"/>
        </w:rPr>
        <w:t>0.8</w:t>
      </w:r>
      <w:r w:rsidR="00FC4B78">
        <w:rPr>
          <w:rFonts w:cs="ＭＳ 明朝" w:hint="eastAsia"/>
          <w:bCs/>
          <w:sz w:val="24"/>
        </w:rPr>
        <w:t>万円まで縮小」と</w:t>
      </w:r>
      <w:r w:rsidR="00A84219">
        <w:rPr>
          <w:rFonts w:cs="ＭＳ 明朝" w:hint="eastAsia"/>
          <w:bCs/>
          <w:sz w:val="24"/>
        </w:rPr>
        <w:t>いうことだけが言われているもの</w:t>
      </w:r>
      <w:r w:rsidR="00FC4B78">
        <w:rPr>
          <w:rFonts w:cs="ＭＳ 明朝" w:hint="eastAsia"/>
          <w:bCs/>
          <w:sz w:val="24"/>
        </w:rPr>
        <w:t>ものの、保育士</w:t>
      </w:r>
      <w:r w:rsidR="00FC4B78">
        <w:rPr>
          <w:rFonts w:cs="ＭＳ 明朝" w:hint="eastAsia"/>
          <w:bCs/>
          <w:sz w:val="24"/>
        </w:rPr>
        <w:t>(</w:t>
      </w:r>
      <w:r w:rsidR="00FC4B78">
        <w:rPr>
          <w:rFonts w:cs="ＭＳ 明朝" w:hint="eastAsia"/>
          <w:bCs/>
          <w:sz w:val="24"/>
        </w:rPr>
        <w:t>男女</w:t>
      </w:r>
      <w:r w:rsidR="00FC4B78">
        <w:rPr>
          <w:rFonts w:cs="ＭＳ 明朝" w:hint="eastAsia"/>
          <w:bCs/>
          <w:sz w:val="24"/>
        </w:rPr>
        <w:t>)</w:t>
      </w:r>
      <w:r w:rsidR="00FC4B78">
        <w:rPr>
          <w:rFonts w:cs="ＭＳ 明朝" w:hint="eastAsia"/>
          <w:bCs/>
          <w:sz w:val="24"/>
        </w:rPr>
        <w:t>と全産業</w:t>
      </w:r>
      <w:r w:rsidR="00FC4B78">
        <w:rPr>
          <w:rFonts w:cs="ＭＳ 明朝" w:hint="eastAsia"/>
          <w:bCs/>
          <w:sz w:val="24"/>
        </w:rPr>
        <w:t>(</w:t>
      </w:r>
      <w:r w:rsidR="00FC4B78">
        <w:rPr>
          <w:rFonts w:cs="ＭＳ 明朝" w:hint="eastAsia"/>
          <w:bCs/>
          <w:sz w:val="24"/>
        </w:rPr>
        <w:t>男女</w:t>
      </w:r>
      <w:r w:rsidR="00FC4B78">
        <w:rPr>
          <w:rFonts w:cs="ＭＳ 明朝" w:hint="eastAsia"/>
          <w:bCs/>
          <w:sz w:val="24"/>
        </w:rPr>
        <w:t>)</w:t>
      </w:r>
      <w:r>
        <w:rPr>
          <w:rFonts w:cs="ＭＳ 明朝" w:hint="eastAsia"/>
          <w:bCs/>
          <w:sz w:val="24"/>
        </w:rPr>
        <w:t>で比較した場合に</w:t>
      </w:r>
      <w:r w:rsidR="00FC4B78">
        <w:rPr>
          <w:rFonts w:cs="ＭＳ 明朝" w:hint="eastAsia"/>
          <w:bCs/>
          <w:sz w:val="24"/>
        </w:rPr>
        <w:t>は</w:t>
      </w:r>
      <w:r w:rsidR="00FC4B78">
        <w:rPr>
          <w:rFonts w:cs="ＭＳ 明朝" w:hint="eastAsia"/>
          <w:bCs/>
          <w:sz w:val="24"/>
        </w:rPr>
        <w:t>9.4</w:t>
      </w:r>
      <w:r w:rsidR="00FC4B78">
        <w:rPr>
          <w:rFonts w:cs="ＭＳ 明朝" w:hint="eastAsia"/>
          <w:bCs/>
          <w:sz w:val="24"/>
        </w:rPr>
        <w:t>万</w:t>
      </w:r>
      <w:r>
        <w:rPr>
          <w:rFonts w:cs="ＭＳ 明朝" w:hint="eastAsia"/>
          <w:bCs/>
          <w:sz w:val="24"/>
        </w:rPr>
        <w:t>円</w:t>
      </w:r>
      <w:r w:rsidR="00FC4B78">
        <w:rPr>
          <w:rFonts w:cs="ＭＳ 明朝" w:hint="eastAsia"/>
          <w:bCs/>
          <w:sz w:val="24"/>
        </w:rPr>
        <w:t>の差額があ</w:t>
      </w:r>
      <w:r w:rsidR="00A84219">
        <w:rPr>
          <w:rFonts w:cs="ＭＳ 明朝" w:hint="eastAsia"/>
          <w:bCs/>
          <w:sz w:val="24"/>
        </w:rPr>
        <w:t>ります。諸外国との比較でも、わが国の医療・福祉分野の賃金は最低基準で推移しており、さらに、医療・福祉分野で賃金水準が低いのは、保育や介護の現場であると指摘されていることからも</w:t>
      </w:r>
      <w:r>
        <w:rPr>
          <w:rFonts w:cs="ＭＳ 明朝" w:hint="eastAsia"/>
          <w:bCs/>
          <w:sz w:val="24"/>
        </w:rPr>
        <w:t>、</w:t>
      </w:r>
      <w:r w:rsidR="00FC4B78">
        <w:rPr>
          <w:rFonts w:cs="ＭＳ 明朝" w:hint="eastAsia"/>
          <w:bCs/>
          <w:sz w:val="24"/>
        </w:rPr>
        <w:t>全保協では、</w:t>
      </w:r>
      <w:r>
        <w:rPr>
          <w:rFonts w:cs="ＭＳ 明朝" w:hint="eastAsia"/>
          <w:bCs/>
          <w:sz w:val="24"/>
        </w:rPr>
        <w:t>引き続き処遇改善について要望していきます。</w:t>
      </w:r>
    </w:p>
    <w:sectPr w:rsidR="00AC45DE" w:rsidSect="00DD7EC3">
      <w:footerReference w:type="default" r:id="rId9"/>
      <w:pgSz w:w="11906" w:h="16838" w:code="9"/>
      <w:pgMar w:top="993" w:right="1134" w:bottom="1418"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7BF7" w14:textId="77777777" w:rsidR="00D072AC" w:rsidRDefault="00D072AC" w:rsidP="00AC6D2B">
      <w:r>
        <w:separator/>
      </w:r>
    </w:p>
  </w:endnote>
  <w:endnote w:type="continuationSeparator" w:id="0">
    <w:p w14:paraId="0FE80B18" w14:textId="77777777" w:rsidR="00D072AC" w:rsidRDefault="00D072AC"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64168942" w:rsidR="002E50AC" w:rsidRDefault="002E50AC" w:rsidP="003B15AE">
        <w:pPr>
          <w:pStyle w:val="ac"/>
          <w:jc w:val="center"/>
        </w:pPr>
        <w:r>
          <w:fldChar w:fldCharType="begin"/>
        </w:r>
        <w:r>
          <w:instrText>PAGE   \* MERGEFORMAT</w:instrText>
        </w:r>
        <w:r>
          <w:fldChar w:fldCharType="separate"/>
        </w:r>
        <w:r w:rsidR="007E56BF" w:rsidRPr="007E56B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0F4C" w14:textId="77777777" w:rsidR="00D072AC" w:rsidRDefault="00D072AC" w:rsidP="00AC6D2B">
      <w:r>
        <w:separator/>
      </w:r>
    </w:p>
  </w:footnote>
  <w:footnote w:type="continuationSeparator" w:id="0">
    <w:p w14:paraId="5EE75564" w14:textId="77777777" w:rsidR="00D072AC" w:rsidRDefault="00D072AC"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41BADB92"/>
    <w:lvl w:ilvl="0" w:tplc="2FCAE912">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44274A"/>
    <w:multiLevelType w:val="hybridMultilevel"/>
    <w:tmpl w:val="DB222B8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46511"/>
    <w:multiLevelType w:val="hybridMultilevel"/>
    <w:tmpl w:val="490CBFFE"/>
    <w:lvl w:ilvl="0" w:tplc="D7D810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B46D70"/>
    <w:multiLevelType w:val="hybridMultilevel"/>
    <w:tmpl w:val="FD4CD7E4"/>
    <w:lvl w:ilvl="0" w:tplc="8BE8E460">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A20978"/>
    <w:multiLevelType w:val="hybridMultilevel"/>
    <w:tmpl w:val="094CFA10"/>
    <w:lvl w:ilvl="0" w:tplc="BC885012">
      <w:start w:val="1"/>
      <w:numFmt w:val="bullet"/>
      <w:lvlText w:val=""/>
      <w:lvlJc w:val="left"/>
      <w:pPr>
        <w:ind w:left="660" w:hanging="420"/>
      </w:pPr>
      <w:rPr>
        <w:rFonts w:ascii="Wingdings" w:hAnsi="Wingdings" w:hint="default"/>
      </w:rPr>
    </w:lvl>
    <w:lvl w:ilvl="1" w:tplc="167AA2CA">
      <w:start w:val="4"/>
      <w:numFmt w:val="bullet"/>
      <w:lvlText w:val="・"/>
      <w:lvlJc w:val="left"/>
      <w:pPr>
        <w:ind w:left="1080" w:hanging="42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E97399D"/>
    <w:multiLevelType w:val="hybridMultilevel"/>
    <w:tmpl w:val="5FBE9A72"/>
    <w:lvl w:ilvl="0" w:tplc="CEC6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FE66C0"/>
    <w:multiLevelType w:val="hybridMultilevel"/>
    <w:tmpl w:val="FD508CB2"/>
    <w:lvl w:ilvl="0" w:tplc="664AB30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6347651B"/>
    <w:multiLevelType w:val="hybridMultilevel"/>
    <w:tmpl w:val="F54E45C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B5D1FA8"/>
    <w:multiLevelType w:val="hybridMultilevel"/>
    <w:tmpl w:val="367A4C32"/>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5C295A"/>
    <w:multiLevelType w:val="hybridMultilevel"/>
    <w:tmpl w:val="A86EECA6"/>
    <w:lvl w:ilvl="0" w:tplc="19A6780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4C68B3"/>
    <w:multiLevelType w:val="hybridMultilevel"/>
    <w:tmpl w:val="F9861B56"/>
    <w:lvl w:ilvl="0" w:tplc="739232F8">
      <w:start w:val="1"/>
      <w:numFmt w:val="decimalEnclosedCircle"/>
      <w:lvlText w:val="%1"/>
      <w:lvlJc w:val="left"/>
      <w:pPr>
        <w:ind w:left="360" w:hanging="360"/>
      </w:pPr>
      <w:rPr>
        <w:rFonts w:hint="default"/>
      </w:rPr>
    </w:lvl>
    <w:lvl w:ilvl="1" w:tplc="FC5299CC">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84B2BE0"/>
    <w:multiLevelType w:val="hybridMultilevel"/>
    <w:tmpl w:val="324E4872"/>
    <w:lvl w:ilvl="0" w:tplc="B39013E2">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18"/>
  </w:num>
  <w:num w:numId="5">
    <w:abstractNumId w:val="14"/>
  </w:num>
  <w:num w:numId="6">
    <w:abstractNumId w:val="26"/>
  </w:num>
  <w:num w:numId="7">
    <w:abstractNumId w:val="8"/>
  </w:num>
  <w:num w:numId="8">
    <w:abstractNumId w:val="6"/>
  </w:num>
  <w:num w:numId="9">
    <w:abstractNumId w:val="15"/>
  </w:num>
  <w:num w:numId="10">
    <w:abstractNumId w:val="12"/>
  </w:num>
  <w:num w:numId="11">
    <w:abstractNumId w:val="7"/>
  </w:num>
  <w:num w:numId="12">
    <w:abstractNumId w:val="30"/>
  </w:num>
  <w:num w:numId="13">
    <w:abstractNumId w:val="3"/>
  </w:num>
  <w:num w:numId="14">
    <w:abstractNumId w:val="31"/>
  </w:num>
  <w:num w:numId="15">
    <w:abstractNumId w:val="1"/>
  </w:num>
  <w:num w:numId="16">
    <w:abstractNumId w:val="38"/>
  </w:num>
  <w:num w:numId="17">
    <w:abstractNumId w:val="4"/>
  </w:num>
  <w:num w:numId="18">
    <w:abstractNumId w:val="32"/>
  </w:num>
  <w:num w:numId="19">
    <w:abstractNumId w:val="28"/>
  </w:num>
  <w:num w:numId="20">
    <w:abstractNumId w:val="10"/>
  </w:num>
  <w:num w:numId="21">
    <w:abstractNumId w:val="5"/>
  </w:num>
  <w:num w:numId="22">
    <w:abstractNumId w:val="11"/>
  </w:num>
  <w:num w:numId="23">
    <w:abstractNumId w:val="2"/>
  </w:num>
  <w:num w:numId="24">
    <w:abstractNumId w:val="27"/>
  </w:num>
  <w:num w:numId="25">
    <w:abstractNumId w:val="39"/>
  </w:num>
  <w:num w:numId="26">
    <w:abstractNumId w:val="19"/>
  </w:num>
  <w:num w:numId="27">
    <w:abstractNumId w:val="23"/>
  </w:num>
  <w:num w:numId="28">
    <w:abstractNumId w:val="20"/>
  </w:num>
  <w:num w:numId="29">
    <w:abstractNumId w:val="36"/>
  </w:num>
  <w:num w:numId="30">
    <w:abstractNumId w:val="34"/>
  </w:num>
  <w:num w:numId="31">
    <w:abstractNumId w:val="29"/>
  </w:num>
  <w:num w:numId="32">
    <w:abstractNumId w:val="9"/>
  </w:num>
  <w:num w:numId="33">
    <w:abstractNumId w:val="16"/>
  </w:num>
  <w:num w:numId="34">
    <w:abstractNumId w:val="25"/>
  </w:num>
  <w:num w:numId="35">
    <w:abstractNumId w:val="35"/>
  </w:num>
  <w:num w:numId="36">
    <w:abstractNumId w:val="21"/>
  </w:num>
  <w:num w:numId="37">
    <w:abstractNumId w:val="0"/>
  </w:num>
  <w:num w:numId="38">
    <w:abstractNumId w:val="24"/>
  </w:num>
  <w:num w:numId="39">
    <w:abstractNumId w:val="13"/>
  </w:num>
  <w:num w:numId="40">
    <w:abstractNumId w:val="37"/>
  </w:num>
  <w:num w:numId="4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42"/>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821"/>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997"/>
    <w:rsid w:val="00037D4C"/>
    <w:rsid w:val="00040106"/>
    <w:rsid w:val="000407E4"/>
    <w:rsid w:val="00041E1D"/>
    <w:rsid w:val="00043CFD"/>
    <w:rsid w:val="000444DE"/>
    <w:rsid w:val="00044D24"/>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3F2A"/>
    <w:rsid w:val="00064928"/>
    <w:rsid w:val="00064C46"/>
    <w:rsid w:val="00064CDF"/>
    <w:rsid w:val="00064EDE"/>
    <w:rsid w:val="000663E2"/>
    <w:rsid w:val="00066A61"/>
    <w:rsid w:val="000672E3"/>
    <w:rsid w:val="00067AC3"/>
    <w:rsid w:val="00070077"/>
    <w:rsid w:val="0007020C"/>
    <w:rsid w:val="00070476"/>
    <w:rsid w:val="00070E27"/>
    <w:rsid w:val="00071197"/>
    <w:rsid w:val="00071392"/>
    <w:rsid w:val="00071DBF"/>
    <w:rsid w:val="00072597"/>
    <w:rsid w:val="00072D14"/>
    <w:rsid w:val="00073648"/>
    <w:rsid w:val="0007466A"/>
    <w:rsid w:val="00074C8B"/>
    <w:rsid w:val="00074D05"/>
    <w:rsid w:val="000753CE"/>
    <w:rsid w:val="00075743"/>
    <w:rsid w:val="000767CB"/>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0D55"/>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57D3"/>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8E"/>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07ABB"/>
    <w:rsid w:val="00110438"/>
    <w:rsid w:val="00110772"/>
    <w:rsid w:val="001109A8"/>
    <w:rsid w:val="00110CC8"/>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557"/>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3FE"/>
    <w:rsid w:val="00132EF7"/>
    <w:rsid w:val="00133D9E"/>
    <w:rsid w:val="00133EF5"/>
    <w:rsid w:val="001341B1"/>
    <w:rsid w:val="00134A76"/>
    <w:rsid w:val="001353A5"/>
    <w:rsid w:val="00135F27"/>
    <w:rsid w:val="00137009"/>
    <w:rsid w:val="00137326"/>
    <w:rsid w:val="00140B3F"/>
    <w:rsid w:val="0014191C"/>
    <w:rsid w:val="0014205B"/>
    <w:rsid w:val="001426B7"/>
    <w:rsid w:val="00142C62"/>
    <w:rsid w:val="0014300A"/>
    <w:rsid w:val="001448D3"/>
    <w:rsid w:val="00144A54"/>
    <w:rsid w:val="00144D5A"/>
    <w:rsid w:val="00144E2C"/>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00B"/>
    <w:rsid w:val="00157E4B"/>
    <w:rsid w:val="0016042F"/>
    <w:rsid w:val="001610CF"/>
    <w:rsid w:val="001621DE"/>
    <w:rsid w:val="00162338"/>
    <w:rsid w:val="0016257B"/>
    <w:rsid w:val="00162663"/>
    <w:rsid w:val="00162E81"/>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718"/>
    <w:rsid w:val="0017295A"/>
    <w:rsid w:val="00173E9B"/>
    <w:rsid w:val="00173F36"/>
    <w:rsid w:val="00174ADC"/>
    <w:rsid w:val="00174C08"/>
    <w:rsid w:val="00174C5F"/>
    <w:rsid w:val="00175DD9"/>
    <w:rsid w:val="00176F7F"/>
    <w:rsid w:val="001775C7"/>
    <w:rsid w:val="001778EE"/>
    <w:rsid w:val="001803A3"/>
    <w:rsid w:val="001806AE"/>
    <w:rsid w:val="00181863"/>
    <w:rsid w:val="00183651"/>
    <w:rsid w:val="001838C2"/>
    <w:rsid w:val="00183953"/>
    <w:rsid w:val="00184821"/>
    <w:rsid w:val="00184B58"/>
    <w:rsid w:val="001850AD"/>
    <w:rsid w:val="00185157"/>
    <w:rsid w:val="00185E1D"/>
    <w:rsid w:val="00187D74"/>
    <w:rsid w:val="0019222C"/>
    <w:rsid w:val="00192581"/>
    <w:rsid w:val="00192644"/>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9AC"/>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1457"/>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3886"/>
    <w:rsid w:val="002147D8"/>
    <w:rsid w:val="00214AC5"/>
    <w:rsid w:val="002159B3"/>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C12"/>
    <w:rsid w:val="00234F2C"/>
    <w:rsid w:val="0023576B"/>
    <w:rsid w:val="0023579F"/>
    <w:rsid w:val="00236BE0"/>
    <w:rsid w:val="00236CB9"/>
    <w:rsid w:val="00237513"/>
    <w:rsid w:val="00241313"/>
    <w:rsid w:val="00241375"/>
    <w:rsid w:val="00242322"/>
    <w:rsid w:val="00242A9C"/>
    <w:rsid w:val="00242BE0"/>
    <w:rsid w:val="0024439A"/>
    <w:rsid w:val="00245D4E"/>
    <w:rsid w:val="00246421"/>
    <w:rsid w:val="00246B81"/>
    <w:rsid w:val="002473CC"/>
    <w:rsid w:val="00247937"/>
    <w:rsid w:val="0025058B"/>
    <w:rsid w:val="0025121A"/>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1BC"/>
    <w:rsid w:val="002627FB"/>
    <w:rsid w:val="00262C6C"/>
    <w:rsid w:val="00262D41"/>
    <w:rsid w:val="00262EF4"/>
    <w:rsid w:val="00263A52"/>
    <w:rsid w:val="00264F47"/>
    <w:rsid w:val="0026599A"/>
    <w:rsid w:val="00267106"/>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87FA6"/>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269"/>
    <w:rsid w:val="002A4617"/>
    <w:rsid w:val="002A69AC"/>
    <w:rsid w:val="002A6A33"/>
    <w:rsid w:val="002A6C28"/>
    <w:rsid w:val="002A7927"/>
    <w:rsid w:val="002A7DD0"/>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BB0"/>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3A4C"/>
    <w:rsid w:val="002E4E0A"/>
    <w:rsid w:val="002E50AC"/>
    <w:rsid w:val="002E5974"/>
    <w:rsid w:val="002E5B2F"/>
    <w:rsid w:val="002E5F56"/>
    <w:rsid w:val="002E613E"/>
    <w:rsid w:val="002E6B94"/>
    <w:rsid w:val="002E7618"/>
    <w:rsid w:val="002E79C8"/>
    <w:rsid w:val="002E7BF6"/>
    <w:rsid w:val="002F0BAD"/>
    <w:rsid w:val="002F0F11"/>
    <w:rsid w:val="002F2AB7"/>
    <w:rsid w:val="002F2CE5"/>
    <w:rsid w:val="002F2EEF"/>
    <w:rsid w:val="002F3A4F"/>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414F"/>
    <w:rsid w:val="0030509B"/>
    <w:rsid w:val="0030586A"/>
    <w:rsid w:val="0030645A"/>
    <w:rsid w:val="003070CD"/>
    <w:rsid w:val="003072F5"/>
    <w:rsid w:val="00310A9B"/>
    <w:rsid w:val="00310D9A"/>
    <w:rsid w:val="003118C7"/>
    <w:rsid w:val="00311D29"/>
    <w:rsid w:val="00311E65"/>
    <w:rsid w:val="00312680"/>
    <w:rsid w:val="00312822"/>
    <w:rsid w:val="00313A87"/>
    <w:rsid w:val="00313E7E"/>
    <w:rsid w:val="0031444E"/>
    <w:rsid w:val="00316013"/>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1D53"/>
    <w:rsid w:val="0034251E"/>
    <w:rsid w:val="0034284F"/>
    <w:rsid w:val="00342A7A"/>
    <w:rsid w:val="00343F1E"/>
    <w:rsid w:val="00344888"/>
    <w:rsid w:val="003450C8"/>
    <w:rsid w:val="003453A4"/>
    <w:rsid w:val="00345B20"/>
    <w:rsid w:val="00346652"/>
    <w:rsid w:val="00346B44"/>
    <w:rsid w:val="00346F25"/>
    <w:rsid w:val="003474E9"/>
    <w:rsid w:val="003500C6"/>
    <w:rsid w:val="003522A0"/>
    <w:rsid w:val="00353372"/>
    <w:rsid w:val="00353E68"/>
    <w:rsid w:val="003577FB"/>
    <w:rsid w:val="00357B88"/>
    <w:rsid w:val="00360294"/>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537"/>
    <w:rsid w:val="0037588F"/>
    <w:rsid w:val="003759A6"/>
    <w:rsid w:val="00375C9C"/>
    <w:rsid w:val="00376062"/>
    <w:rsid w:val="003761FF"/>
    <w:rsid w:val="003762D7"/>
    <w:rsid w:val="003769DC"/>
    <w:rsid w:val="00376FF1"/>
    <w:rsid w:val="00377377"/>
    <w:rsid w:val="0037741E"/>
    <w:rsid w:val="00377819"/>
    <w:rsid w:val="0038080B"/>
    <w:rsid w:val="00381CC3"/>
    <w:rsid w:val="00381D5B"/>
    <w:rsid w:val="00381FC2"/>
    <w:rsid w:val="00382247"/>
    <w:rsid w:val="00382DCA"/>
    <w:rsid w:val="003837FA"/>
    <w:rsid w:val="00384038"/>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691"/>
    <w:rsid w:val="003A0AB6"/>
    <w:rsid w:val="003A0EA0"/>
    <w:rsid w:val="003A137E"/>
    <w:rsid w:val="003A14E3"/>
    <w:rsid w:val="003A1B6F"/>
    <w:rsid w:val="003A1C53"/>
    <w:rsid w:val="003A2452"/>
    <w:rsid w:val="003A2D7C"/>
    <w:rsid w:val="003A3017"/>
    <w:rsid w:val="003A3C70"/>
    <w:rsid w:val="003A4314"/>
    <w:rsid w:val="003A4C7D"/>
    <w:rsid w:val="003A6311"/>
    <w:rsid w:val="003A763F"/>
    <w:rsid w:val="003B0C93"/>
    <w:rsid w:val="003B0F68"/>
    <w:rsid w:val="003B1500"/>
    <w:rsid w:val="003B15AE"/>
    <w:rsid w:val="003B1820"/>
    <w:rsid w:val="003B2085"/>
    <w:rsid w:val="003B3EE1"/>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3712"/>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E76"/>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28E"/>
    <w:rsid w:val="004113A5"/>
    <w:rsid w:val="004115A1"/>
    <w:rsid w:val="00411E95"/>
    <w:rsid w:val="00412BE1"/>
    <w:rsid w:val="0041434E"/>
    <w:rsid w:val="00415399"/>
    <w:rsid w:val="00416BAC"/>
    <w:rsid w:val="0041782A"/>
    <w:rsid w:val="0042045B"/>
    <w:rsid w:val="00420511"/>
    <w:rsid w:val="004207E4"/>
    <w:rsid w:val="0042092B"/>
    <w:rsid w:val="0042103A"/>
    <w:rsid w:val="00421940"/>
    <w:rsid w:val="0042194E"/>
    <w:rsid w:val="00421F55"/>
    <w:rsid w:val="004220A8"/>
    <w:rsid w:val="00422188"/>
    <w:rsid w:val="004223B4"/>
    <w:rsid w:val="004225FF"/>
    <w:rsid w:val="00422DC5"/>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1A68"/>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576D8"/>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4D2"/>
    <w:rsid w:val="00473EDF"/>
    <w:rsid w:val="0047413D"/>
    <w:rsid w:val="00474433"/>
    <w:rsid w:val="0047452E"/>
    <w:rsid w:val="00476F0E"/>
    <w:rsid w:val="00477098"/>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0FF2"/>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4737"/>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858"/>
    <w:rsid w:val="004C1F38"/>
    <w:rsid w:val="004C2221"/>
    <w:rsid w:val="004C2E43"/>
    <w:rsid w:val="004C3DC0"/>
    <w:rsid w:val="004C3EFA"/>
    <w:rsid w:val="004C56E8"/>
    <w:rsid w:val="004C5AB5"/>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05C"/>
    <w:rsid w:val="00503329"/>
    <w:rsid w:val="00503DB0"/>
    <w:rsid w:val="00504A1F"/>
    <w:rsid w:val="00504DFF"/>
    <w:rsid w:val="005055AC"/>
    <w:rsid w:val="0050567F"/>
    <w:rsid w:val="00505EA1"/>
    <w:rsid w:val="00507327"/>
    <w:rsid w:val="00507A55"/>
    <w:rsid w:val="00510968"/>
    <w:rsid w:val="005109CE"/>
    <w:rsid w:val="00510DE0"/>
    <w:rsid w:val="00511C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71F"/>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4C0"/>
    <w:rsid w:val="0053160E"/>
    <w:rsid w:val="005317A9"/>
    <w:rsid w:val="00531A41"/>
    <w:rsid w:val="00531DFA"/>
    <w:rsid w:val="005323B2"/>
    <w:rsid w:val="00533F94"/>
    <w:rsid w:val="00535B83"/>
    <w:rsid w:val="00535CB1"/>
    <w:rsid w:val="0053610F"/>
    <w:rsid w:val="00537489"/>
    <w:rsid w:val="005406C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0A57"/>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5B66"/>
    <w:rsid w:val="0056735C"/>
    <w:rsid w:val="00567514"/>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81C"/>
    <w:rsid w:val="00597E8A"/>
    <w:rsid w:val="005A1013"/>
    <w:rsid w:val="005A14FA"/>
    <w:rsid w:val="005A172B"/>
    <w:rsid w:val="005A1A43"/>
    <w:rsid w:val="005A203A"/>
    <w:rsid w:val="005A2922"/>
    <w:rsid w:val="005A2F32"/>
    <w:rsid w:val="005A2F43"/>
    <w:rsid w:val="005A3330"/>
    <w:rsid w:val="005A3983"/>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0EA9"/>
    <w:rsid w:val="005C170B"/>
    <w:rsid w:val="005C202F"/>
    <w:rsid w:val="005C27DD"/>
    <w:rsid w:val="005C2985"/>
    <w:rsid w:val="005C2DB9"/>
    <w:rsid w:val="005C32BA"/>
    <w:rsid w:val="005C35B1"/>
    <w:rsid w:val="005C3AA2"/>
    <w:rsid w:val="005C4877"/>
    <w:rsid w:val="005C4C56"/>
    <w:rsid w:val="005C51F0"/>
    <w:rsid w:val="005C6B5D"/>
    <w:rsid w:val="005C79E6"/>
    <w:rsid w:val="005D076F"/>
    <w:rsid w:val="005D0975"/>
    <w:rsid w:val="005D0A2E"/>
    <w:rsid w:val="005D153C"/>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75D"/>
    <w:rsid w:val="005F39C6"/>
    <w:rsid w:val="005F481C"/>
    <w:rsid w:val="005F48CC"/>
    <w:rsid w:val="005F4B02"/>
    <w:rsid w:val="005F5AFD"/>
    <w:rsid w:val="005F62FC"/>
    <w:rsid w:val="005F6F4D"/>
    <w:rsid w:val="005F7473"/>
    <w:rsid w:val="005F77E5"/>
    <w:rsid w:val="006000DA"/>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1E94"/>
    <w:rsid w:val="00613641"/>
    <w:rsid w:val="0061382B"/>
    <w:rsid w:val="00613FEB"/>
    <w:rsid w:val="006148F3"/>
    <w:rsid w:val="00614EF7"/>
    <w:rsid w:val="006157B4"/>
    <w:rsid w:val="00615E9A"/>
    <w:rsid w:val="00617126"/>
    <w:rsid w:val="00617669"/>
    <w:rsid w:val="00617758"/>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1D4B"/>
    <w:rsid w:val="00631E0E"/>
    <w:rsid w:val="006324E4"/>
    <w:rsid w:val="00633319"/>
    <w:rsid w:val="006336FC"/>
    <w:rsid w:val="006339BE"/>
    <w:rsid w:val="00633D41"/>
    <w:rsid w:val="00634B15"/>
    <w:rsid w:val="006352C0"/>
    <w:rsid w:val="00635E3F"/>
    <w:rsid w:val="006362C7"/>
    <w:rsid w:val="0063672C"/>
    <w:rsid w:val="00637101"/>
    <w:rsid w:val="00637650"/>
    <w:rsid w:val="00637E7E"/>
    <w:rsid w:val="0064070C"/>
    <w:rsid w:val="00640F1B"/>
    <w:rsid w:val="006417A8"/>
    <w:rsid w:val="006419A9"/>
    <w:rsid w:val="006420CC"/>
    <w:rsid w:val="00642AD6"/>
    <w:rsid w:val="00642E9E"/>
    <w:rsid w:val="00643A41"/>
    <w:rsid w:val="006441AA"/>
    <w:rsid w:val="006441E3"/>
    <w:rsid w:val="0064538F"/>
    <w:rsid w:val="006468C5"/>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69E8"/>
    <w:rsid w:val="0065798A"/>
    <w:rsid w:val="00657B39"/>
    <w:rsid w:val="00657ECA"/>
    <w:rsid w:val="00657F19"/>
    <w:rsid w:val="00661F18"/>
    <w:rsid w:val="00662203"/>
    <w:rsid w:val="00662A84"/>
    <w:rsid w:val="00662FE1"/>
    <w:rsid w:val="006637A7"/>
    <w:rsid w:val="00663E73"/>
    <w:rsid w:val="006646CE"/>
    <w:rsid w:val="00665ABB"/>
    <w:rsid w:val="00666D72"/>
    <w:rsid w:val="00667AE6"/>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81C"/>
    <w:rsid w:val="00682F17"/>
    <w:rsid w:val="00682FE5"/>
    <w:rsid w:val="0068321F"/>
    <w:rsid w:val="00683396"/>
    <w:rsid w:val="00683D99"/>
    <w:rsid w:val="006866CF"/>
    <w:rsid w:val="006875CA"/>
    <w:rsid w:val="00690762"/>
    <w:rsid w:val="00691B19"/>
    <w:rsid w:val="00692103"/>
    <w:rsid w:val="00693803"/>
    <w:rsid w:val="00693927"/>
    <w:rsid w:val="00693A8F"/>
    <w:rsid w:val="0069455C"/>
    <w:rsid w:val="00694E2A"/>
    <w:rsid w:val="006954A0"/>
    <w:rsid w:val="00695D04"/>
    <w:rsid w:val="00695D10"/>
    <w:rsid w:val="006978E7"/>
    <w:rsid w:val="00697D4D"/>
    <w:rsid w:val="006A2400"/>
    <w:rsid w:val="006A35D6"/>
    <w:rsid w:val="006A42A1"/>
    <w:rsid w:val="006A5476"/>
    <w:rsid w:val="006A600E"/>
    <w:rsid w:val="006A64A1"/>
    <w:rsid w:val="006A65A1"/>
    <w:rsid w:val="006A66A7"/>
    <w:rsid w:val="006A72D6"/>
    <w:rsid w:val="006A7FC8"/>
    <w:rsid w:val="006B06CE"/>
    <w:rsid w:val="006B0A71"/>
    <w:rsid w:val="006B0C63"/>
    <w:rsid w:val="006B1001"/>
    <w:rsid w:val="006B158E"/>
    <w:rsid w:val="006B1A1E"/>
    <w:rsid w:val="006B1E1B"/>
    <w:rsid w:val="006B2BF1"/>
    <w:rsid w:val="006B2FBE"/>
    <w:rsid w:val="006B34F6"/>
    <w:rsid w:val="006B36F7"/>
    <w:rsid w:val="006B396B"/>
    <w:rsid w:val="006B42C2"/>
    <w:rsid w:val="006B4BAE"/>
    <w:rsid w:val="006B4FDE"/>
    <w:rsid w:val="006B5351"/>
    <w:rsid w:val="006B5CD0"/>
    <w:rsid w:val="006B6B9F"/>
    <w:rsid w:val="006B7AD8"/>
    <w:rsid w:val="006C00F3"/>
    <w:rsid w:val="006C0A06"/>
    <w:rsid w:val="006C0D41"/>
    <w:rsid w:val="006C1CE0"/>
    <w:rsid w:val="006C1F56"/>
    <w:rsid w:val="006C22A8"/>
    <w:rsid w:val="006C27D5"/>
    <w:rsid w:val="006C311A"/>
    <w:rsid w:val="006C323B"/>
    <w:rsid w:val="006C33BF"/>
    <w:rsid w:val="006C343F"/>
    <w:rsid w:val="006C3A7D"/>
    <w:rsid w:val="006C44E2"/>
    <w:rsid w:val="006C5DC5"/>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3E32"/>
    <w:rsid w:val="006F723C"/>
    <w:rsid w:val="006F7532"/>
    <w:rsid w:val="006F77A5"/>
    <w:rsid w:val="006F77CE"/>
    <w:rsid w:val="006F781C"/>
    <w:rsid w:val="00701CFD"/>
    <w:rsid w:val="007031F1"/>
    <w:rsid w:val="007047CA"/>
    <w:rsid w:val="00704A44"/>
    <w:rsid w:val="00704C8D"/>
    <w:rsid w:val="0070506D"/>
    <w:rsid w:val="0070576C"/>
    <w:rsid w:val="00706CFC"/>
    <w:rsid w:val="00706FED"/>
    <w:rsid w:val="00707EE9"/>
    <w:rsid w:val="00710394"/>
    <w:rsid w:val="00710516"/>
    <w:rsid w:val="00710846"/>
    <w:rsid w:val="0071187C"/>
    <w:rsid w:val="00711A4F"/>
    <w:rsid w:val="00712475"/>
    <w:rsid w:val="00712560"/>
    <w:rsid w:val="00713443"/>
    <w:rsid w:val="00713563"/>
    <w:rsid w:val="00713DA9"/>
    <w:rsid w:val="007151A5"/>
    <w:rsid w:val="00715E50"/>
    <w:rsid w:val="007162E3"/>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81A"/>
    <w:rsid w:val="00734B94"/>
    <w:rsid w:val="00735414"/>
    <w:rsid w:val="0073565D"/>
    <w:rsid w:val="007359FE"/>
    <w:rsid w:val="00736BD4"/>
    <w:rsid w:val="007371A2"/>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57DB2"/>
    <w:rsid w:val="007601D4"/>
    <w:rsid w:val="00760840"/>
    <w:rsid w:val="00761701"/>
    <w:rsid w:val="00763006"/>
    <w:rsid w:val="0076445F"/>
    <w:rsid w:val="00764C87"/>
    <w:rsid w:val="0076537E"/>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D9B"/>
    <w:rsid w:val="00772F0C"/>
    <w:rsid w:val="00773075"/>
    <w:rsid w:val="00773347"/>
    <w:rsid w:val="00773662"/>
    <w:rsid w:val="00773F80"/>
    <w:rsid w:val="00774E69"/>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1DAC"/>
    <w:rsid w:val="0079239B"/>
    <w:rsid w:val="00792C3D"/>
    <w:rsid w:val="007938A7"/>
    <w:rsid w:val="00793F0A"/>
    <w:rsid w:val="00794939"/>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D7B"/>
    <w:rsid w:val="007B5E6A"/>
    <w:rsid w:val="007B63F1"/>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5471"/>
    <w:rsid w:val="007E55BD"/>
    <w:rsid w:val="007E56BF"/>
    <w:rsid w:val="007E6C87"/>
    <w:rsid w:val="007E71DA"/>
    <w:rsid w:val="007E7419"/>
    <w:rsid w:val="007E7783"/>
    <w:rsid w:val="007F05DB"/>
    <w:rsid w:val="007F08C4"/>
    <w:rsid w:val="007F0B27"/>
    <w:rsid w:val="007F0DB2"/>
    <w:rsid w:val="007F19BA"/>
    <w:rsid w:val="007F2B35"/>
    <w:rsid w:val="007F3D98"/>
    <w:rsid w:val="007F498F"/>
    <w:rsid w:val="007F4F0C"/>
    <w:rsid w:val="007F5394"/>
    <w:rsid w:val="007F550C"/>
    <w:rsid w:val="007F56C0"/>
    <w:rsid w:val="007F59F4"/>
    <w:rsid w:val="007F5FC2"/>
    <w:rsid w:val="007F6F1A"/>
    <w:rsid w:val="007F70D9"/>
    <w:rsid w:val="007F73C4"/>
    <w:rsid w:val="007F7A2F"/>
    <w:rsid w:val="007F7E05"/>
    <w:rsid w:val="007F7E66"/>
    <w:rsid w:val="0080002B"/>
    <w:rsid w:val="00800509"/>
    <w:rsid w:val="00800CF9"/>
    <w:rsid w:val="00800F2E"/>
    <w:rsid w:val="0080154B"/>
    <w:rsid w:val="00802725"/>
    <w:rsid w:val="00802DD9"/>
    <w:rsid w:val="00802FBA"/>
    <w:rsid w:val="00803D35"/>
    <w:rsid w:val="008044A4"/>
    <w:rsid w:val="00805A19"/>
    <w:rsid w:val="00805AC6"/>
    <w:rsid w:val="00805BDF"/>
    <w:rsid w:val="0080624D"/>
    <w:rsid w:val="0080663C"/>
    <w:rsid w:val="00806B85"/>
    <w:rsid w:val="00807002"/>
    <w:rsid w:val="008073DC"/>
    <w:rsid w:val="0080760D"/>
    <w:rsid w:val="008103C7"/>
    <w:rsid w:val="0081064C"/>
    <w:rsid w:val="00810A0C"/>
    <w:rsid w:val="00810C78"/>
    <w:rsid w:val="0081143F"/>
    <w:rsid w:val="008120C3"/>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55D"/>
    <w:rsid w:val="00851B45"/>
    <w:rsid w:val="0085261D"/>
    <w:rsid w:val="008532DC"/>
    <w:rsid w:val="00853AF1"/>
    <w:rsid w:val="00853EFE"/>
    <w:rsid w:val="00854660"/>
    <w:rsid w:val="00854965"/>
    <w:rsid w:val="0085506B"/>
    <w:rsid w:val="00855BAC"/>
    <w:rsid w:val="0085718F"/>
    <w:rsid w:val="00857C2D"/>
    <w:rsid w:val="00860862"/>
    <w:rsid w:val="008609B1"/>
    <w:rsid w:val="00860B5D"/>
    <w:rsid w:val="00860F9A"/>
    <w:rsid w:val="00861454"/>
    <w:rsid w:val="008615EE"/>
    <w:rsid w:val="00861BDC"/>
    <w:rsid w:val="00861D82"/>
    <w:rsid w:val="008635B3"/>
    <w:rsid w:val="00863C3D"/>
    <w:rsid w:val="00863EF4"/>
    <w:rsid w:val="00866049"/>
    <w:rsid w:val="00866081"/>
    <w:rsid w:val="008669D8"/>
    <w:rsid w:val="00866B85"/>
    <w:rsid w:val="00866D49"/>
    <w:rsid w:val="008671AA"/>
    <w:rsid w:val="0086769B"/>
    <w:rsid w:val="00867708"/>
    <w:rsid w:val="00867AA5"/>
    <w:rsid w:val="00870A8C"/>
    <w:rsid w:val="00870FCF"/>
    <w:rsid w:val="00871419"/>
    <w:rsid w:val="00871D78"/>
    <w:rsid w:val="00872307"/>
    <w:rsid w:val="0087257F"/>
    <w:rsid w:val="0087274D"/>
    <w:rsid w:val="00872BE5"/>
    <w:rsid w:val="00873507"/>
    <w:rsid w:val="00873F0A"/>
    <w:rsid w:val="008741FF"/>
    <w:rsid w:val="008757AE"/>
    <w:rsid w:val="008800B8"/>
    <w:rsid w:val="00880890"/>
    <w:rsid w:val="00882F8B"/>
    <w:rsid w:val="00884172"/>
    <w:rsid w:val="00885743"/>
    <w:rsid w:val="00885763"/>
    <w:rsid w:val="00885C78"/>
    <w:rsid w:val="008870B6"/>
    <w:rsid w:val="008903FA"/>
    <w:rsid w:val="00890C24"/>
    <w:rsid w:val="00890E6F"/>
    <w:rsid w:val="00891044"/>
    <w:rsid w:val="008910D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D51"/>
    <w:rsid w:val="00896164"/>
    <w:rsid w:val="008962D7"/>
    <w:rsid w:val="008966E6"/>
    <w:rsid w:val="008979F7"/>
    <w:rsid w:val="00897B5E"/>
    <w:rsid w:val="008A0270"/>
    <w:rsid w:val="008A0893"/>
    <w:rsid w:val="008A0982"/>
    <w:rsid w:val="008A0DD2"/>
    <w:rsid w:val="008A10E9"/>
    <w:rsid w:val="008A2068"/>
    <w:rsid w:val="008A25A6"/>
    <w:rsid w:val="008A2FA1"/>
    <w:rsid w:val="008A45E3"/>
    <w:rsid w:val="008A585C"/>
    <w:rsid w:val="008A5A79"/>
    <w:rsid w:val="008A6039"/>
    <w:rsid w:val="008A6F3B"/>
    <w:rsid w:val="008A7671"/>
    <w:rsid w:val="008A7676"/>
    <w:rsid w:val="008B00E9"/>
    <w:rsid w:val="008B239D"/>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0FEF"/>
    <w:rsid w:val="008C10E8"/>
    <w:rsid w:val="008C12D5"/>
    <w:rsid w:val="008C19A1"/>
    <w:rsid w:val="008C1E32"/>
    <w:rsid w:val="008C1F90"/>
    <w:rsid w:val="008C4473"/>
    <w:rsid w:val="008C4686"/>
    <w:rsid w:val="008C4763"/>
    <w:rsid w:val="008C47CF"/>
    <w:rsid w:val="008C5757"/>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1D28"/>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650A"/>
    <w:rsid w:val="00907C7F"/>
    <w:rsid w:val="00907C87"/>
    <w:rsid w:val="00907E01"/>
    <w:rsid w:val="0091046E"/>
    <w:rsid w:val="00910734"/>
    <w:rsid w:val="00911B42"/>
    <w:rsid w:val="00912459"/>
    <w:rsid w:val="00912C18"/>
    <w:rsid w:val="00912C59"/>
    <w:rsid w:val="009146C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C48"/>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493F"/>
    <w:rsid w:val="00975875"/>
    <w:rsid w:val="00975A68"/>
    <w:rsid w:val="0097635E"/>
    <w:rsid w:val="009763C9"/>
    <w:rsid w:val="0097666D"/>
    <w:rsid w:val="009816EA"/>
    <w:rsid w:val="009819BA"/>
    <w:rsid w:val="00982430"/>
    <w:rsid w:val="009828D1"/>
    <w:rsid w:val="00983666"/>
    <w:rsid w:val="009836B3"/>
    <w:rsid w:val="00983AEA"/>
    <w:rsid w:val="00985010"/>
    <w:rsid w:val="009867E5"/>
    <w:rsid w:val="00986A21"/>
    <w:rsid w:val="00986BEF"/>
    <w:rsid w:val="009876E1"/>
    <w:rsid w:val="009903DF"/>
    <w:rsid w:val="00990418"/>
    <w:rsid w:val="009905B0"/>
    <w:rsid w:val="009929CC"/>
    <w:rsid w:val="00992E5A"/>
    <w:rsid w:val="0099389C"/>
    <w:rsid w:val="009940A7"/>
    <w:rsid w:val="00995686"/>
    <w:rsid w:val="0099584A"/>
    <w:rsid w:val="00995EFD"/>
    <w:rsid w:val="00996CBD"/>
    <w:rsid w:val="009971CA"/>
    <w:rsid w:val="009971CB"/>
    <w:rsid w:val="00997894"/>
    <w:rsid w:val="00997DD4"/>
    <w:rsid w:val="00997EF3"/>
    <w:rsid w:val="009A03F2"/>
    <w:rsid w:val="009A08FA"/>
    <w:rsid w:val="009A171D"/>
    <w:rsid w:val="009A1B70"/>
    <w:rsid w:val="009A1C29"/>
    <w:rsid w:val="009A272F"/>
    <w:rsid w:val="009A3EF6"/>
    <w:rsid w:val="009A4214"/>
    <w:rsid w:val="009A4218"/>
    <w:rsid w:val="009A4E9E"/>
    <w:rsid w:val="009A4FE4"/>
    <w:rsid w:val="009A560F"/>
    <w:rsid w:val="009B05A9"/>
    <w:rsid w:val="009B08A4"/>
    <w:rsid w:val="009B0B2E"/>
    <w:rsid w:val="009B138C"/>
    <w:rsid w:val="009B14D5"/>
    <w:rsid w:val="009B1CB6"/>
    <w:rsid w:val="009B1F0F"/>
    <w:rsid w:val="009B20A9"/>
    <w:rsid w:val="009B210E"/>
    <w:rsid w:val="009B283A"/>
    <w:rsid w:val="009B2C05"/>
    <w:rsid w:val="009B30A8"/>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C12"/>
    <w:rsid w:val="009C6E9E"/>
    <w:rsid w:val="009C7704"/>
    <w:rsid w:val="009C7DAF"/>
    <w:rsid w:val="009D00EE"/>
    <w:rsid w:val="009D0857"/>
    <w:rsid w:val="009D0D8F"/>
    <w:rsid w:val="009D0E67"/>
    <w:rsid w:val="009D0FDA"/>
    <w:rsid w:val="009D0FDB"/>
    <w:rsid w:val="009D1334"/>
    <w:rsid w:val="009D2B7E"/>
    <w:rsid w:val="009D3D82"/>
    <w:rsid w:val="009D41B6"/>
    <w:rsid w:val="009D4421"/>
    <w:rsid w:val="009D5020"/>
    <w:rsid w:val="009D53B0"/>
    <w:rsid w:val="009D6135"/>
    <w:rsid w:val="009D660A"/>
    <w:rsid w:val="009D7CA2"/>
    <w:rsid w:val="009D7E3F"/>
    <w:rsid w:val="009E0094"/>
    <w:rsid w:val="009E0CAB"/>
    <w:rsid w:val="009E18D6"/>
    <w:rsid w:val="009E19FB"/>
    <w:rsid w:val="009E2C7F"/>
    <w:rsid w:val="009E2DDA"/>
    <w:rsid w:val="009E2E1C"/>
    <w:rsid w:val="009E32E0"/>
    <w:rsid w:val="009E36C8"/>
    <w:rsid w:val="009E4282"/>
    <w:rsid w:val="009E4BF3"/>
    <w:rsid w:val="009E5029"/>
    <w:rsid w:val="009E5242"/>
    <w:rsid w:val="009E595E"/>
    <w:rsid w:val="009E5F8B"/>
    <w:rsid w:val="009E731B"/>
    <w:rsid w:val="009E7345"/>
    <w:rsid w:val="009F0CDB"/>
    <w:rsid w:val="009F11AC"/>
    <w:rsid w:val="009F183D"/>
    <w:rsid w:val="009F32EE"/>
    <w:rsid w:val="009F3428"/>
    <w:rsid w:val="009F40FF"/>
    <w:rsid w:val="009F56CE"/>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794"/>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2D3"/>
    <w:rsid w:val="00A277C5"/>
    <w:rsid w:val="00A3122D"/>
    <w:rsid w:val="00A31E5D"/>
    <w:rsid w:val="00A31F0A"/>
    <w:rsid w:val="00A31F39"/>
    <w:rsid w:val="00A32186"/>
    <w:rsid w:val="00A33761"/>
    <w:rsid w:val="00A33ABA"/>
    <w:rsid w:val="00A348E5"/>
    <w:rsid w:val="00A34AE7"/>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57E12"/>
    <w:rsid w:val="00A612C8"/>
    <w:rsid w:val="00A61414"/>
    <w:rsid w:val="00A616C8"/>
    <w:rsid w:val="00A618D5"/>
    <w:rsid w:val="00A62079"/>
    <w:rsid w:val="00A62430"/>
    <w:rsid w:val="00A62AA3"/>
    <w:rsid w:val="00A630A8"/>
    <w:rsid w:val="00A63998"/>
    <w:rsid w:val="00A6489F"/>
    <w:rsid w:val="00A6515E"/>
    <w:rsid w:val="00A6523D"/>
    <w:rsid w:val="00A653CE"/>
    <w:rsid w:val="00A661B3"/>
    <w:rsid w:val="00A662DD"/>
    <w:rsid w:val="00A70E44"/>
    <w:rsid w:val="00A70F0F"/>
    <w:rsid w:val="00A72017"/>
    <w:rsid w:val="00A727CA"/>
    <w:rsid w:val="00A72F09"/>
    <w:rsid w:val="00A74177"/>
    <w:rsid w:val="00A74E04"/>
    <w:rsid w:val="00A75578"/>
    <w:rsid w:val="00A757D4"/>
    <w:rsid w:val="00A75A22"/>
    <w:rsid w:val="00A75BF2"/>
    <w:rsid w:val="00A76254"/>
    <w:rsid w:val="00A765AD"/>
    <w:rsid w:val="00A776EC"/>
    <w:rsid w:val="00A7793E"/>
    <w:rsid w:val="00A80FD3"/>
    <w:rsid w:val="00A81222"/>
    <w:rsid w:val="00A812C8"/>
    <w:rsid w:val="00A81BCD"/>
    <w:rsid w:val="00A81DD5"/>
    <w:rsid w:val="00A8232B"/>
    <w:rsid w:val="00A8260C"/>
    <w:rsid w:val="00A83307"/>
    <w:rsid w:val="00A833DF"/>
    <w:rsid w:val="00A83F79"/>
    <w:rsid w:val="00A84219"/>
    <w:rsid w:val="00A85040"/>
    <w:rsid w:val="00A85194"/>
    <w:rsid w:val="00A86148"/>
    <w:rsid w:val="00A86CC2"/>
    <w:rsid w:val="00A86F5A"/>
    <w:rsid w:val="00A87EC0"/>
    <w:rsid w:val="00A90786"/>
    <w:rsid w:val="00A90C5F"/>
    <w:rsid w:val="00A91021"/>
    <w:rsid w:val="00A911C1"/>
    <w:rsid w:val="00A91D83"/>
    <w:rsid w:val="00A92427"/>
    <w:rsid w:val="00A93CF0"/>
    <w:rsid w:val="00A9406C"/>
    <w:rsid w:val="00A944FB"/>
    <w:rsid w:val="00A9532B"/>
    <w:rsid w:val="00A9569F"/>
    <w:rsid w:val="00A95883"/>
    <w:rsid w:val="00A96215"/>
    <w:rsid w:val="00A972E9"/>
    <w:rsid w:val="00AA0416"/>
    <w:rsid w:val="00AA0592"/>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A7A0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7FAE"/>
    <w:rsid w:val="00AC0A30"/>
    <w:rsid w:val="00AC244A"/>
    <w:rsid w:val="00AC3E2E"/>
    <w:rsid w:val="00AC3F2C"/>
    <w:rsid w:val="00AC45DE"/>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4AF3"/>
    <w:rsid w:val="00AD5013"/>
    <w:rsid w:val="00AD5A18"/>
    <w:rsid w:val="00AD68C6"/>
    <w:rsid w:val="00AD69B3"/>
    <w:rsid w:val="00AD6E68"/>
    <w:rsid w:val="00AD72CB"/>
    <w:rsid w:val="00AD766E"/>
    <w:rsid w:val="00AE027C"/>
    <w:rsid w:val="00AE0840"/>
    <w:rsid w:val="00AE0B03"/>
    <w:rsid w:val="00AE0B68"/>
    <w:rsid w:val="00AE0F0B"/>
    <w:rsid w:val="00AE12FE"/>
    <w:rsid w:val="00AE140E"/>
    <w:rsid w:val="00AE16C2"/>
    <w:rsid w:val="00AE1BC9"/>
    <w:rsid w:val="00AE258C"/>
    <w:rsid w:val="00AE25DA"/>
    <w:rsid w:val="00AE2FF1"/>
    <w:rsid w:val="00AE3763"/>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2E1"/>
    <w:rsid w:val="00B1573A"/>
    <w:rsid w:val="00B15D66"/>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47DD"/>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6960"/>
    <w:rsid w:val="00B40F0F"/>
    <w:rsid w:val="00B411F3"/>
    <w:rsid w:val="00B4125B"/>
    <w:rsid w:val="00B415AB"/>
    <w:rsid w:val="00B418AD"/>
    <w:rsid w:val="00B41E32"/>
    <w:rsid w:val="00B41FF6"/>
    <w:rsid w:val="00B429BE"/>
    <w:rsid w:val="00B43713"/>
    <w:rsid w:val="00B43A97"/>
    <w:rsid w:val="00B43F8A"/>
    <w:rsid w:val="00B446BE"/>
    <w:rsid w:val="00B453AE"/>
    <w:rsid w:val="00B46A06"/>
    <w:rsid w:val="00B47088"/>
    <w:rsid w:val="00B473F0"/>
    <w:rsid w:val="00B504E9"/>
    <w:rsid w:val="00B5190B"/>
    <w:rsid w:val="00B51968"/>
    <w:rsid w:val="00B51F5D"/>
    <w:rsid w:val="00B521E5"/>
    <w:rsid w:val="00B5248D"/>
    <w:rsid w:val="00B53070"/>
    <w:rsid w:val="00B5340E"/>
    <w:rsid w:val="00B548A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732"/>
    <w:rsid w:val="00B72E0F"/>
    <w:rsid w:val="00B7390D"/>
    <w:rsid w:val="00B73959"/>
    <w:rsid w:val="00B74CBE"/>
    <w:rsid w:val="00B74F4A"/>
    <w:rsid w:val="00B75283"/>
    <w:rsid w:val="00B7543A"/>
    <w:rsid w:val="00B755A5"/>
    <w:rsid w:val="00B761B0"/>
    <w:rsid w:val="00B77800"/>
    <w:rsid w:val="00B77E79"/>
    <w:rsid w:val="00B8049E"/>
    <w:rsid w:val="00B82825"/>
    <w:rsid w:val="00B82D6B"/>
    <w:rsid w:val="00B83ED7"/>
    <w:rsid w:val="00B84617"/>
    <w:rsid w:val="00B84618"/>
    <w:rsid w:val="00B85A39"/>
    <w:rsid w:val="00B85ACC"/>
    <w:rsid w:val="00B85E9F"/>
    <w:rsid w:val="00B861F6"/>
    <w:rsid w:val="00B865A5"/>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881"/>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C7EE9"/>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5DA7"/>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1A4"/>
    <w:rsid w:val="00C1021A"/>
    <w:rsid w:val="00C11098"/>
    <w:rsid w:val="00C1184F"/>
    <w:rsid w:val="00C12AED"/>
    <w:rsid w:val="00C12BCE"/>
    <w:rsid w:val="00C13141"/>
    <w:rsid w:val="00C13505"/>
    <w:rsid w:val="00C13744"/>
    <w:rsid w:val="00C1424E"/>
    <w:rsid w:val="00C15036"/>
    <w:rsid w:val="00C157A4"/>
    <w:rsid w:val="00C159B9"/>
    <w:rsid w:val="00C15ABE"/>
    <w:rsid w:val="00C17024"/>
    <w:rsid w:val="00C17A42"/>
    <w:rsid w:val="00C17B8E"/>
    <w:rsid w:val="00C20A08"/>
    <w:rsid w:val="00C20AAB"/>
    <w:rsid w:val="00C213F7"/>
    <w:rsid w:val="00C2154D"/>
    <w:rsid w:val="00C22C0E"/>
    <w:rsid w:val="00C2306F"/>
    <w:rsid w:val="00C230B5"/>
    <w:rsid w:val="00C23798"/>
    <w:rsid w:val="00C237EE"/>
    <w:rsid w:val="00C24CB6"/>
    <w:rsid w:val="00C250F6"/>
    <w:rsid w:val="00C25693"/>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100"/>
    <w:rsid w:val="00C44220"/>
    <w:rsid w:val="00C4475B"/>
    <w:rsid w:val="00C44E12"/>
    <w:rsid w:val="00C451BC"/>
    <w:rsid w:val="00C45482"/>
    <w:rsid w:val="00C457A9"/>
    <w:rsid w:val="00C459C5"/>
    <w:rsid w:val="00C45BFE"/>
    <w:rsid w:val="00C4611F"/>
    <w:rsid w:val="00C46EF4"/>
    <w:rsid w:val="00C473F7"/>
    <w:rsid w:val="00C47A74"/>
    <w:rsid w:val="00C51AB6"/>
    <w:rsid w:val="00C5251A"/>
    <w:rsid w:val="00C5337C"/>
    <w:rsid w:val="00C534AB"/>
    <w:rsid w:val="00C53BC5"/>
    <w:rsid w:val="00C54214"/>
    <w:rsid w:val="00C547A7"/>
    <w:rsid w:val="00C54A9B"/>
    <w:rsid w:val="00C554C7"/>
    <w:rsid w:val="00C55EFE"/>
    <w:rsid w:val="00C55F42"/>
    <w:rsid w:val="00C5663B"/>
    <w:rsid w:val="00C56A84"/>
    <w:rsid w:val="00C574C2"/>
    <w:rsid w:val="00C576F3"/>
    <w:rsid w:val="00C601BB"/>
    <w:rsid w:val="00C605AB"/>
    <w:rsid w:val="00C6078D"/>
    <w:rsid w:val="00C60EA5"/>
    <w:rsid w:val="00C60F04"/>
    <w:rsid w:val="00C63100"/>
    <w:rsid w:val="00C63603"/>
    <w:rsid w:val="00C63D10"/>
    <w:rsid w:val="00C64CAA"/>
    <w:rsid w:val="00C651FA"/>
    <w:rsid w:val="00C66342"/>
    <w:rsid w:val="00C67419"/>
    <w:rsid w:val="00C67F27"/>
    <w:rsid w:val="00C70781"/>
    <w:rsid w:val="00C70AB0"/>
    <w:rsid w:val="00C7113C"/>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DF5"/>
    <w:rsid w:val="00C9014C"/>
    <w:rsid w:val="00C902AA"/>
    <w:rsid w:val="00C912B1"/>
    <w:rsid w:val="00C91804"/>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872"/>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1454"/>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5C4F"/>
    <w:rsid w:val="00CF66E6"/>
    <w:rsid w:val="00CF6D66"/>
    <w:rsid w:val="00CF72B9"/>
    <w:rsid w:val="00CF7358"/>
    <w:rsid w:val="00D006E0"/>
    <w:rsid w:val="00D01083"/>
    <w:rsid w:val="00D01D21"/>
    <w:rsid w:val="00D01F44"/>
    <w:rsid w:val="00D02792"/>
    <w:rsid w:val="00D02A45"/>
    <w:rsid w:val="00D031A0"/>
    <w:rsid w:val="00D032BE"/>
    <w:rsid w:val="00D034EB"/>
    <w:rsid w:val="00D03AEE"/>
    <w:rsid w:val="00D06EE4"/>
    <w:rsid w:val="00D072AC"/>
    <w:rsid w:val="00D07DD7"/>
    <w:rsid w:val="00D10620"/>
    <w:rsid w:val="00D106FA"/>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9C4"/>
    <w:rsid w:val="00D508EE"/>
    <w:rsid w:val="00D50C74"/>
    <w:rsid w:val="00D50EF5"/>
    <w:rsid w:val="00D51774"/>
    <w:rsid w:val="00D52432"/>
    <w:rsid w:val="00D52621"/>
    <w:rsid w:val="00D5295C"/>
    <w:rsid w:val="00D536E7"/>
    <w:rsid w:val="00D53DAA"/>
    <w:rsid w:val="00D542E9"/>
    <w:rsid w:val="00D5482D"/>
    <w:rsid w:val="00D54D72"/>
    <w:rsid w:val="00D57914"/>
    <w:rsid w:val="00D57F17"/>
    <w:rsid w:val="00D601EE"/>
    <w:rsid w:val="00D61EEF"/>
    <w:rsid w:val="00D62592"/>
    <w:rsid w:val="00D62FE3"/>
    <w:rsid w:val="00D635E6"/>
    <w:rsid w:val="00D63994"/>
    <w:rsid w:val="00D63C26"/>
    <w:rsid w:val="00D63CBC"/>
    <w:rsid w:val="00D63FF0"/>
    <w:rsid w:val="00D640D7"/>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2E05"/>
    <w:rsid w:val="00D845D8"/>
    <w:rsid w:val="00D8488A"/>
    <w:rsid w:val="00D84CA2"/>
    <w:rsid w:val="00D84EB8"/>
    <w:rsid w:val="00D866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C5E"/>
    <w:rsid w:val="00DA450B"/>
    <w:rsid w:val="00DA4A82"/>
    <w:rsid w:val="00DA5620"/>
    <w:rsid w:val="00DA57DF"/>
    <w:rsid w:val="00DA5D52"/>
    <w:rsid w:val="00DA5EEC"/>
    <w:rsid w:val="00DA605C"/>
    <w:rsid w:val="00DA6B46"/>
    <w:rsid w:val="00DA744A"/>
    <w:rsid w:val="00DA7B5F"/>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4C05"/>
    <w:rsid w:val="00DD5905"/>
    <w:rsid w:val="00DD5DE5"/>
    <w:rsid w:val="00DD693F"/>
    <w:rsid w:val="00DD6DC5"/>
    <w:rsid w:val="00DD7178"/>
    <w:rsid w:val="00DD7478"/>
    <w:rsid w:val="00DD75DC"/>
    <w:rsid w:val="00DD7741"/>
    <w:rsid w:val="00DD79A2"/>
    <w:rsid w:val="00DD7EC3"/>
    <w:rsid w:val="00DD7F11"/>
    <w:rsid w:val="00DE022F"/>
    <w:rsid w:val="00DE03B5"/>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003"/>
    <w:rsid w:val="00E021BC"/>
    <w:rsid w:val="00E02C75"/>
    <w:rsid w:val="00E034B4"/>
    <w:rsid w:val="00E0361B"/>
    <w:rsid w:val="00E03D4F"/>
    <w:rsid w:val="00E0459A"/>
    <w:rsid w:val="00E045FD"/>
    <w:rsid w:val="00E049AC"/>
    <w:rsid w:val="00E049F6"/>
    <w:rsid w:val="00E04AD4"/>
    <w:rsid w:val="00E055E7"/>
    <w:rsid w:val="00E061D7"/>
    <w:rsid w:val="00E07253"/>
    <w:rsid w:val="00E10589"/>
    <w:rsid w:val="00E11F7B"/>
    <w:rsid w:val="00E13026"/>
    <w:rsid w:val="00E1319C"/>
    <w:rsid w:val="00E137D5"/>
    <w:rsid w:val="00E14CD6"/>
    <w:rsid w:val="00E14DE3"/>
    <w:rsid w:val="00E167D7"/>
    <w:rsid w:val="00E16951"/>
    <w:rsid w:val="00E16A24"/>
    <w:rsid w:val="00E17180"/>
    <w:rsid w:val="00E1758E"/>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6E8"/>
    <w:rsid w:val="00E32908"/>
    <w:rsid w:val="00E32BD9"/>
    <w:rsid w:val="00E33ABE"/>
    <w:rsid w:val="00E342D7"/>
    <w:rsid w:val="00E3455D"/>
    <w:rsid w:val="00E34875"/>
    <w:rsid w:val="00E34AF4"/>
    <w:rsid w:val="00E35EEB"/>
    <w:rsid w:val="00E3605D"/>
    <w:rsid w:val="00E368A9"/>
    <w:rsid w:val="00E368F0"/>
    <w:rsid w:val="00E36BE4"/>
    <w:rsid w:val="00E37DFA"/>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3E98"/>
    <w:rsid w:val="00E5419C"/>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6D1"/>
    <w:rsid w:val="00E76F97"/>
    <w:rsid w:val="00E7751C"/>
    <w:rsid w:val="00E80357"/>
    <w:rsid w:val="00E80734"/>
    <w:rsid w:val="00E817AA"/>
    <w:rsid w:val="00E828C5"/>
    <w:rsid w:val="00E8346D"/>
    <w:rsid w:val="00E84E51"/>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5E04"/>
    <w:rsid w:val="00EA6851"/>
    <w:rsid w:val="00EA68CC"/>
    <w:rsid w:val="00EA68F2"/>
    <w:rsid w:val="00EA728B"/>
    <w:rsid w:val="00EA79E4"/>
    <w:rsid w:val="00EA7DAF"/>
    <w:rsid w:val="00EB0508"/>
    <w:rsid w:val="00EB10C5"/>
    <w:rsid w:val="00EB1D07"/>
    <w:rsid w:val="00EB1D51"/>
    <w:rsid w:val="00EB1FBD"/>
    <w:rsid w:val="00EB3599"/>
    <w:rsid w:val="00EB3FB8"/>
    <w:rsid w:val="00EB4065"/>
    <w:rsid w:val="00EB4A27"/>
    <w:rsid w:val="00EB531C"/>
    <w:rsid w:val="00EB58D0"/>
    <w:rsid w:val="00EB5E13"/>
    <w:rsid w:val="00EB7E52"/>
    <w:rsid w:val="00EC02E3"/>
    <w:rsid w:val="00EC06C4"/>
    <w:rsid w:val="00EC3AD5"/>
    <w:rsid w:val="00EC3C46"/>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0D4C"/>
    <w:rsid w:val="00EE1E48"/>
    <w:rsid w:val="00EE2A97"/>
    <w:rsid w:val="00EE2DA8"/>
    <w:rsid w:val="00EE3498"/>
    <w:rsid w:val="00EE3BAA"/>
    <w:rsid w:val="00EE4948"/>
    <w:rsid w:val="00EE4DB8"/>
    <w:rsid w:val="00EE5DC3"/>
    <w:rsid w:val="00EE5EAD"/>
    <w:rsid w:val="00EE63F4"/>
    <w:rsid w:val="00EE6792"/>
    <w:rsid w:val="00EE73C0"/>
    <w:rsid w:val="00EE7E5D"/>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1D8"/>
    <w:rsid w:val="00F036B4"/>
    <w:rsid w:val="00F04A53"/>
    <w:rsid w:val="00F04D02"/>
    <w:rsid w:val="00F05081"/>
    <w:rsid w:val="00F05E64"/>
    <w:rsid w:val="00F0652F"/>
    <w:rsid w:val="00F06612"/>
    <w:rsid w:val="00F07525"/>
    <w:rsid w:val="00F10A48"/>
    <w:rsid w:val="00F10DC7"/>
    <w:rsid w:val="00F11148"/>
    <w:rsid w:val="00F113A0"/>
    <w:rsid w:val="00F12DA7"/>
    <w:rsid w:val="00F14B09"/>
    <w:rsid w:val="00F14E02"/>
    <w:rsid w:val="00F156FD"/>
    <w:rsid w:val="00F15B23"/>
    <w:rsid w:val="00F1622A"/>
    <w:rsid w:val="00F164CA"/>
    <w:rsid w:val="00F16956"/>
    <w:rsid w:val="00F16A29"/>
    <w:rsid w:val="00F16C9D"/>
    <w:rsid w:val="00F17117"/>
    <w:rsid w:val="00F174A5"/>
    <w:rsid w:val="00F17E67"/>
    <w:rsid w:val="00F17F1F"/>
    <w:rsid w:val="00F17FA6"/>
    <w:rsid w:val="00F203CF"/>
    <w:rsid w:val="00F20461"/>
    <w:rsid w:val="00F204F8"/>
    <w:rsid w:val="00F20771"/>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2B"/>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2C4"/>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379"/>
    <w:rsid w:val="00F83509"/>
    <w:rsid w:val="00F8412D"/>
    <w:rsid w:val="00F844C9"/>
    <w:rsid w:val="00F8477F"/>
    <w:rsid w:val="00F8515D"/>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78"/>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0EB"/>
    <w:rsid w:val="00FD6B8A"/>
    <w:rsid w:val="00FD726A"/>
    <w:rsid w:val="00FE04A8"/>
    <w:rsid w:val="00FE0668"/>
    <w:rsid w:val="00FE160D"/>
    <w:rsid w:val="00FE1FD8"/>
    <w:rsid w:val="00FE24E9"/>
    <w:rsid w:val="00FE27BC"/>
    <w:rsid w:val="00FE2A6E"/>
    <w:rsid w:val="00FE35FB"/>
    <w:rsid w:val="00FE47D4"/>
    <w:rsid w:val="00FE54A8"/>
    <w:rsid w:val="00FE57BC"/>
    <w:rsid w:val="00FE5946"/>
    <w:rsid w:val="00FE627F"/>
    <w:rsid w:val="00FE64B8"/>
    <w:rsid w:val="00FF04E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3215864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194409">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tei.go.jp/jp/100_kishida/actions/202111/09kaig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B39A-AAD5-4E8F-8572-AD6CDF71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cp:revision>
  <cp:lastPrinted>2021-11-11T04:34:00Z</cp:lastPrinted>
  <dcterms:created xsi:type="dcterms:W3CDTF">2021-12-02T07:20:00Z</dcterms:created>
  <dcterms:modified xsi:type="dcterms:W3CDTF">2021-12-02T07:20:00Z</dcterms:modified>
</cp:coreProperties>
</file>