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AF42BF0" w14:textId="2884AD2A" w:rsidR="00E5419C" w:rsidRDefault="00E5419C" w:rsidP="00D106F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社会保障審議会 児童部会 社会的養育専門委員会（第３３回）が開催される（厚生労働省）</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1</w:t>
      </w:r>
    </w:p>
    <w:p w14:paraId="2601C26B" w14:textId="3A13FA2D" w:rsidR="00D106FA" w:rsidRDefault="006C22A8" w:rsidP="00D106FA">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6C22A8">
        <w:rPr>
          <w:rFonts w:ascii="BIZ UDPゴシック" w:eastAsia="BIZ UDPゴシック" w:hAnsi="BIZ UDPゴシック" w:hint="eastAsia"/>
          <w:w w:val="99"/>
          <w:sz w:val="26"/>
          <w:szCs w:val="26"/>
        </w:rPr>
        <w:t>自動ドアの事故防止に関する情報提供について（厚生労働省）</w:t>
      </w:r>
      <w:r w:rsidR="00D106FA">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4</w:t>
      </w:r>
    </w:p>
    <w:p w14:paraId="7B0CCB78" w14:textId="68714E19" w:rsidR="00B21C05" w:rsidRDefault="006468C5" w:rsidP="005A7921">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6468C5">
        <w:rPr>
          <w:rFonts w:ascii="BIZ UDPゴシック" w:eastAsia="BIZ UDPゴシック" w:hAnsi="BIZ UDPゴシック" w:hint="eastAsia"/>
          <w:w w:val="99"/>
          <w:sz w:val="26"/>
          <w:szCs w:val="26"/>
        </w:rPr>
        <w:t>全社協「令和3年度権利擁護・虐待防止セミナー」のご案内</w:t>
      </w:r>
      <w:r w:rsidR="00B21C05">
        <w:rPr>
          <w:rFonts w:ascii="BIZ UDPゴシック" w:eastAsia="BIZ UDPゴシック" w:hAnsi="BIZ UDPゴシック"/>
          <w:w w:val="99"/>
          <w:sz w:val="26"/>
          <w:szCs w:val="26"/>
        </w:rPr>
        <w:tab/>
      </w:r>
      <w:r w:rsidR="00E02003">
        <w:rPr>
          <w:rFonts w:ascii="BIZ UDPゴシック" w:eastAsia="BIZ UDPゴシック" w:hAnsi="BIZ UDPゴシック"/>
          <w:w w:val="99"/>
          <w:sz w:val="26"/>
          <w:szCs w:val="26"/>
        </w:rPr>
        <w:t>5</w:t>
      </w:r>
    </w:p>
    <w:p w14:paraId="029D568C" w14:textId="461C02CE" w:rsidR="006468C5" w:rsidRDefault="006468C5" w:rsidP="005A7921">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6468C5">
        <w:rPr>
          <w:rFonts w:ascii="BIZ UDPゴシック" w:eastAsia="BIZ UDPゴシック" w:hAnsi="BIZ UDPゴシック" w:hint="eastAsia"/>
          <w:w w:val="99"/>
          <w:sz w:val="26"/>
          <w:szCs w:val="26"/>
        </w:rPr>
        <w:t>全社協「令和3年度福祉ビジョン21世紀セミナー」のご案内</w:t>
      </w:r>
      <w:r>
        <w:rPr>
          <w:rFonts w:ascii="BIZ UDPゴシック" w:eastAsia="BIZ UDPゴシック" w:hAnsi="BIZ UDPゴシック"/>
          <w:w w:val="99"/>
          <w:sz w:val="26"/>
          <w:szCs w:val="26"/>
        </w:rPr>
        <w:tab/>
      </w:r>
      <w:r w:rsidR="00E02003">
        <w:rPr>
          <w:rFonts w:ascii="BIZ UDPゴシック" w:eastAsia="BIZ UDPゴシック" w:hAnsi="BIZ UDPゴシック"/>
          <w:w w:val="99"/>
          <w:sz w:val="26"/>
          <w:szCs w:val="26"/>
        </w:rPr>
        <w:t>6</w:t>
      </w:r>
    </w:p>
    <w:p w14:paraId="5463D6BB" w14:textId="2EAC0D78" w:rsidR="00007934" w:rsidRPr="003E7AAE" w:rsidRDefault="00007934" w:rsidP="00E02003">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172B8463" w14:textId="71CA049C" w:rsidR="00320D4E" w:rsidRPr="00C547A7"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5A7921">
        <w:rPr>
          <w:rFonts w:ascii="BIZ UDPゴシック" w:eastAsia="BIZ UDPゴシック" w:hAnsi="BIZ UDPゴシック" w:cs="Courier New" w:hint="eastAsia"/>
          <w:b/>
          <w:sz w:val="40"/>
          <w:szCs w:val="40"/>
        </w:rPr>
        <w:t xml:space="preserve">　</w:t>
      </w:r>
      <w:r w:rsidR="00E5419C" w:rsidRPr="00E5419C">
        <w:rPr>
          <w:rFonts w:ascii="BIZ UDPゴシック" w:eastAsia="BIZ UDPゴシック" w:hAnsi="BIZ UDPゴシック" w:cs="Courier New" w:hint="eastAsia"/>
          <w:b/>
          <w:sz w:val="40"/>
          <w:szCs w:val="40"/>
        </w:rPr>
        <w:t>社会保障審議会</w:t>
      </w:r>
      <w:r w:rsidR="002621BC">
        <w:rPr>
          <w:rFonts w:ascii="BIZ UDPゴシック" w:eastAsia="BIZ UDPゴシック" w:hAnsi="BIZ UDPゴシック" w:cs="Courier New" w:hint="eastAsia"/>
          <w:b/>
          <w:sz w:val="40"/>
          <w:szCs w:val="40"/>
        </w:rPr>
        <w:t xml:space="preserve"> </w:t>
      </w:r>
      <w:r w:rsidR="00E5419C" w:rsidRPr="00E5419C">
        <w:rPr>
          <w:rFonts w:ascii="BIZ UDPゴシック" w:eastAsia="BIZ UDPゴシック" w:hAnsi="BIZ UDPゴシック" w:cs="Courier New" w:hint="eastAsia"/>
          <w:b/>
          <w:sz w:val="40"/>
          <w:szCs w:val="40"/>
        </w:rPr>
        <w:t>児童部会</w:t>
      </w:r>
      <w:r w:rsidR="002621BC">
        <w:rPr>
          <w:rFonts w:ascii="BIZ UDPゴシック" w:eastAsia="BIZ UDPゴシック" w:hAnsi="BIZ UDPゴシック" w:cs="Courier New" w:hint="eastAsia"/>
          <w:b/>
          <w:sz w:val="40"/>
          <w:szCs w:val="40"/>
        </w:rPr>
        <w:t xml:space="preserve"> </w:t>
      </w:r>
      <w:r w:rsidR="00E5419C" w:rsidRPr="00E5419C">
        <w:rPr>
          <w:rFonts w:ascii="BIZ UDPゴシック" w:eastAsia="BIZ UDPゴシック" w:hAnsi="BIZ UDPゴシック" w:cs="Courier New" w:hint="eastAsia"/>
          <w:b/>
          <w:sz w:val="40"/>
          <w:szCs w:val="40"/>
        </w:rPr>
        <w:t>社会的養育専門委員会（第３３回）が開催される（厚生労働省）</w:t>
      </w:r>
    </w:p>
    <w:p w14:paraId="7B8296C3" w14:textId="3F73ACF6" w:rsidR="00320D4E" w:rsidRPr="00E5419C" w:rsidRDefault="00320D4E" w:rsidP="00320D4E">
      <w:pPr>
        <w:snapToGrid w:val="0"/>
        <w:ind w:left="240" w:hangingChars="100" w:hanging="240"/>
        <w:contextualSpacing/>
        <w:rPr>
          <w:rFonts w:ascii="ＭＳ 明朝" w:hAnsi="ＭＳ 明朝" w:cs="ＭＳ 明朝"/>
          <w:bCs/>
          <w:sz w:val="24"/>
        </w:rPr>
      </w:pPr>
    </w:p>
    <w:p w14:paraId="1E863607" w14:textId="77777777" w:rsidR="00E5419C" w:rsidRDefault="00E5419C" w:rsidP="00E137D5">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sidR="00E137D5">
        <w:rPr>
          <w:rFonts w:cs="ＭＳ 明朝" w:hint="eastAsia"/>
          <w:bCs/>
          <w:sz w:val="24"/>
        </w:rPr>
        <w:t>3</w:t>
      </w:r>
      <w:r w:rsidR="00791DAC">
        <w:rPr>
          <w:rFonts w:cs="ＭＳ 明朝" w:hint="eastAsia"/>
          <w:bCs/>
          <w:sz w:val="24"/>
        </w:rPr>
        <w:t>年</w:t>
      </w:r>
      <w:r w:rsidR="00E137D5">
        <w:rPr>
          <w:rFonts w:cs="ＭＳ 明朝" w:hint="eastAsia"/>
          <w:bCs/>
          <w:sz w:val="24"/>
        </w:rPr>
        <w:t>9</w:t>
      </w:r>
      <w:r w:rsidR="00E137D5">
        <w:rPr>
          <w:rFonts w:cs="ＭＳ 明朝" w:hint="eastAsia"/>
          <w:bCs/>
          <w:sz w:val="24"/>
        </w:rPr>
        <w:t>月</w:t>
      </w:r>
      <w:r>
        <w:rPr>
          <w:rFonts w:cs="ＭＳ 明朝" w:hint="eastAsia"/>
          <w:bCs/>
          <w:sz w:val="24"/>
        </w:rPr>
        <w:t>7</w:t>
      </w:r>
      <w:r w:rsidR="00E137D5">
        <w:rPr>
          <w:rFonts w:cs="ＭＳ 明朝" w:hint="eastAsia"/>
          <w:bCs/>
          <w:sz w:val="24"/>
        </w:rPr>
        <w:t>日、</w:t>
      </w:r>
      <w:r>
        <w:rPr>
          <w:rFonts w:cs="ＭＳ 明朝" w:hint="eastAsia"/>
          <w:bCs/>
          <w:sz w:val="24"/>
        </w:rPr>
        <w:t>社会保障審議会児童部会社会的養育専門委員会（第</w:t>
      </w:r>
      <w:r>
        <w:rPr>
          <w:rFonts w:cs="ＭＳ 明朝" w:hint="eastAsia"/>
          <w:bCs/>
          <w:sz w:val="24"/>
        </w:rPr>
        <w:t>33</w:t>
      </w:r>
      <w:r>
        <w:rPr>
          <w:rFonts w:cs="ＭＳ 明朝" w:hint="eastAsia"/>
          <w:bCs/>
          <w:sz w:val="24"/>
        </w:rPr>
        <w:t>回）が開催されました。</w:t>
      </w:r>
    </w:p>
    <w:p w14:paraId="3012FD12" w14:textId="77777777" w:rsidR="002621BC" w:rsidRDefault="00E5419C" w:rsidP="002621BC">
      <w:pPr>
        <w:snapToGrid w:val="0"/>
        <w:spacing w:beforeLines="25" w:before="90" w:afterLines="25" w:after="90" w:line="300" w:lineRule="auto"/>
        <w:ind w:firstLineChars="100" w:firstLine="240"/>
        <w:rPr>
          <w:rFonts w:cs="ＭＳ 明朝"/>
          <w:bCs/>
          <w:sz w:val="24"/>
        </w:rPr>
      </w:pPr>
      <w:r>
        <w:rPr>
          <w:rFonts w:cs="ＭＳ 明朝" w:hint="eastAsia"/>
          <w:bCs/>
          <w:sz w:val="24"/>
        </w:rPr>
        <w:t>社会的養育専門委員会は、「全保協ニュース</w:t>
      </w:r>
      <w:r>
        <w:rPr>
          <w:rFonts w:cs="ＭＳ 明朝" w:hint="eastAsia"/>
          <w:bCs/>
          <w:sz w:val="24"/>
        </w:rPr>
        <w:t>N</w:t>
      </w:r>
      <w:r>
        <w:rPr>
          <w:rFonts w:cs="ＭＳ 明朝"/>
          <w:bCs/>
          <w:sz w:val="24"/>
        </w:rPr>
        <w:t>o.21-</w:t>
      </w:r>
      <w:r w:rsidR="002621BC">
        <w:rPr>
          <w:rFonts w:cs="ＭＳ 明朝"/>
          <w:bCs/>
          <w:sz w:val="24"/>
        </w:rPr>
        <w:t>11</w:t>
      </w:r>
      <w:r>
        <w:rPr>
          <w:rFonts w:cs="ＭＳ 明朝" w:hint="eastAsia"/>
          <w:bCs/>
          <w:sz w:val="24"/>
        </w:rPr>
        <w:t>」で既報のとおり、</w:t>
      </w:r>
      <w:r w:rsidR="002621BC">
        <w:rPr>
          <w:rFonts w:cs="ＭＳ 明朝" w:hint="eastAsia"/>
          <w:bCs/>
          <w:sz w:val="24"/>
        </w:rPr>
        <w:t>下記の</w:t>
      </w:r>
      <w:r w:rsidR="002621BC">
        <w:rPr>
          <w:rFonts w:cs="ＭＳ 明朝" w:hint="eastAsia"/>
          <w:bCs/>
          <w:sz w:val="24"/>
        </w:rPr>
        <w:t>2</w:t>
      </w:r>
      <w:r w:rsidR="002621BC">
        <w:rPr>
          <w:rFonts w:cs="ＭＳ 明朝" w:hint="eastAsia"/>
          <w:bCs/>
          <w:sz w:val="24"/>
        </w:rPr>
        <w:t>つの法律に係る事項について、令和</w:t>
      </w:r>
      <w:r w:rsidR="002621BC">
        <w:rPr>
          <w:rFonts w:cs="ＭＳ 明朝" w:hint="eastAsia"/>
          <w:bCs/>
          <w:sz w:val="24"/>
        </w:rPr>
        <w:t>3</w:t>
      </w:r>
      <w:r w:rsidR="002621BC">
        <w:rPr>
          <w:rFonts w:cs="ＭＳ 明朝" w:hint="eastAsia"/>
          <w:bCs/>
          <w:sz w:val="24"/>
        </w:rPr>
        <w:t>年度内を目途に検討を行い、必要な措置を講ずることとされていることを踏まえ、本年末のとりまとめに向けて協議が進められています。</w:t>
      </w:r>
    </w:p>
    <w:tbl>
      <w:tblPr>
        <w:tblStyle w:val="a4"/>
        <w:tblW w:w="10060" w:type="dxa"/>
        <w:tblLook w:val="04A0" w:firstRow="1" w:lastRow="0" w:firstColumn="1" w:lastColumn="0" w:noHBand="0" w:noVBand="1"/>
      </w:tblPr>
      <w:tblGrid>
        <w:gridCol w:w="10060"/>
      </w:tblGrid>
      <w:tr w:rsidR="002621BC" w14:paraId="19E36481" w14:textId="77777777" w:rsidTr="00C237EE">
        <w:tc>
          <w:tcPr>
            <w:tcW w:w="10060" w:type="dxa"/>
          </w:tcPr>
          <w:p w14:paraId="638379CC" w14:textId="77777777" w:rsidR="002621BC" w:rsidRPr="00A55C37" w:rsidRDefault="002621BC" w:rsidP="00D21085">
            <w:pPr>
              <w:snapToGrid w:val="0"/>
              <w:spacing w:beforeLines="25" w:before="90" w:line="300" w:lineRule="auto"/>
              <w:rPr>
                <w:rFonts w:ascii="BIZ UDPゴシック" w:eastAsia="BIZ UDPゴシック" w:hAnsi="BIZ UDPゴシック" w:cs="ＭＳ 明朝"/>
                <w:bCs/>
                <w:sz w:val="24"/>
                <w:szCs w:val="26"/>
              </w:rPr>
            </w:pPr>
            <w:r w:rsidRPr="00A55C37">
              <w:rPr>
                <w:rFonts w:ascii="BIZ UDPゴシック" w:eastAsia="BIZ UDPゴシック" w:hAnsi="BIZ UDPゴシック" w:cs="ＭＳ 明朝" w:hint="eastAsia"/>
                <w:bCs/>
                <w:sz w:val="24"/>
                <w:szCs w:val="26"/>
              </w:rPr>
              <w:t>【令和</w:t>
            </w:r>
            <w:r>
              <w:rPr>
                <w:rFonts w:ascii="BIZ UDPゴシック" w:eastAsia="BIZ UDPゴシック" w:hAnsi="BIZ UDPゴシック" w:cs="ＭＳ 明朝" w:hint="eastAsia"/>
                <w:bCs/>
                <w:sz w:val="24"/>
                <w:szCs w:val="26"/>
              </w:rPr>
              <w:t>３</w:t>
            </w:r>
            <w:r w:rsidRPr="00A55C37">
              <w:rPr>
                <w:rFonts w:ascii="BIZ UDPゴシック" w:eastAsia="BIZ UDPゴシック" w:hAnsi="BIZ UDPゴシック" w:cs="ＭＳ 明朝" w:hint="eastAsia"/>
                <w:bCs/>
                <w:sz w:val="24"/>
                <w:szCs w:val="26"/>
              </w:rPr>
              <w:t>年度内を目途に検討を行い、必要な措置を講ずることとされている事項】</w:t>
            </w:r>
          </w:p>
          <w:p w14:paraId="45E47448" w14:textId="7EDC6909" w:rsidR="002621BC" w:rsidRDefault="002621BC" w:rsidP="00D21085">
            <w:pPr>
              <w:snapToGrid w:val="0"/>
              <w:spacing w:beforeLines="25" w:before="90" w:line="300" w:lineRule="auto"/>
              <w:rPr>
                <w:rFonts w:cs="ＭＳ 明朝"/>
                <w:bCs/>
                <w:sz w:val="24"/>
              </w:rPr>
            </w:pPr>
            <w:r>
              <w:rPr>
                <w:rFonts w:cs="ＭＳ 明朝" w:hint="eastAsia"/>
                <w:bCs/>
                <w:sz w:val="24"/>
              </w:rPr>
              <w:t>〇「児童福祉法等の一部を改正する法律」</w:t>
            </w:r>
            <w:r w:rsidRPr="00A55C37">
              <w:rPr>
                <w:rFonts w:cs="ＭＳ 明朝" w:hint="eastAsia"/>
                <w:bCs/>
                <w:sz w:val="20"/>
              </w:rPr>
              <w:t>（</w:t>
            </w:r>
            <w:r w:rsidR="00360294">
              <w:rPr>
                <w:rFonts w:cs="ＭＳ 明朝" w:hint="eastAsia"/>
                <w:bCs/>
                <w:sz w:val="20"/>
              </w:rPr>
              <w:t>H</w:t>
            </w:r>
            <w:r w:rsidRPr="00A55C37">
              <w:rPr>
                <w:rFonts w:cs="ＭＳ 明朝" w:hint="eastAsia"/>
                <w:bCs/>
                <w:sz w:val="20"/>
              </w:rPr>
              <w:t>29</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r>
              <w:rPr>
                <w:rFonts w:cs="ＭＳ 明朝" w:hint="eastAsia"/>
                <w:bCs/>
                <w:sz w:val="24"/>
              </w:rPr>
              <w:t>の改正事項</w:t>
            </w:r>
          </w:p>
          <w:p w14:paraId="684DBA95" w14:textId="77777777" w:rsidR="002621BC" w:rsidRPr="00A55C37" w:rsidRDefault="002621BC" w:rsidP="00D21085">
            <w:pPr>
              <w:snapToGrid w:val="0"/>
              <w:ind w:firstLineChars="150" w:firstLine="345"/>
              <w:rPr>
                <w:rFonts w:cs="ＭＳ 明朝"/>
                <w:bCs/>
                <w:sz w:val="23"/>
                <w:szCs w:val="23"/>
              </w:rPr>
            </w:pPr>
            <w:r w:rsidRPr="00A55C37">
              <w:rPr>
                <w:rFonts w:cs="ＭＳ 明朝" w:hint="eastAsia"/>
                <w:bCs/>
                <w:sz w:val="23"/>
                <w:szCs w:val="23"/>
              </w:rPr>
              <w:t>・「児童福祉法の理念、国・都道府県・市町村の役割の明確化」</w:t>
            </w:r>
          </w:p>
          <w:p w14:paraId="08FBCA76" w14:textId="77777777" w:rsidR="002621BC" w:rsidRPr="00A55C37" w:rsidRDefault="002621BC" w:rsidP="00D21085">
            <w:pPr>
              <w:snapToGrid w:val="0"/>
              <w:spacing w:beforeLines="10" w:before="36"/>
              <w:ind w:firstLineChars="150" w:firstLine="345"/>
              <w:rPr>
                <w:rFonts w:cs="ＭＳ 明朝"/>
                <w:bCs/>
                <w:sz w:val="23"/>
                <w:szCs w:val="23"/>
              </w:rPr>
            </w:pPr>
            <w:r w:rsidRPr="00A55C37">
              <w:rPr>
                <w:rFonts w:cs="ＭＳ 明朝" w:hint="eastAsia"/>
                <w:bCs/>
                <w:sz w:val="23"/>
                <w:szCs w:val="23"/>
              </w:rPr>
              <w:t>・「家庭的養育の推進」</w:t>
            </w:r>
          </w:p>
          <w:p w14:paraId="3E92CCA9" w14:textId="77777777" w:rsidR="002621BC" w:rsidRDefault="002621BC" w:rsidP="00D21085">
            <w:pPr>
              <w:snapToGrid w:val="0"/>
              <w:spacing w:beforeLines="10" w:before="36"/>
              <w:ind w:firstLineChars="150" w:firstLine="345"/>
              <w:rPr>
                <w:rFonts w:cs="ＭＳ 明朝"/>
                <w:bCs/>
                <w:sz w:val="24"/>
              </w:rPr>
            </w:pPr>
            <w:r w:rsidRPr="00A55C37">
              <w:rPr>
                <w:rFonts w:cs="ＭＳ 明朝" w:hint="eastAsia"/>
                <w:bCs/>
                <w:sz w:val="23"/>
                <w:szCs w:val="23"/>
              </w:rPr>
              <w:t>・「市町村への母子健康包括支援センターや子どもや家庭への支援を行う拠点の設置・整備」</w:t>
            </w:r>
          </w:p>
          <w:p w14:paraId="20C2474A" w14:textId="403ABE32" w:rsidR="002621BC" w:rsidRDefault="002621BC" w:rsidP="00360294">
            <w:pPr>
              <w:snapToGrid w:val="0"/>
              <w:spacing w:beforeLines="50" w:before="180" w:line="300" w:lineRule="auto"/>
              <w:ind w:rightChars="-184" w:right="-386"/>
              <w:rPr>
                <w:rFonts w:cs="ＭＳ 明朝"/>
                <w:bCs/>
                <w:sz w:val="22"/>
              </w:rPr>
            </w:pPr>
            <w:r>
              <w:rPr>
                <w:rFonts w:cs="ＭＳ 明朝" w:hint="eastAsia"/>
                <w:bCs/>
                <w:sz w:val="24"/>
              </w:rPr>
              <w:t>〇「児童虐待防止対策の強化を図るための児童福祉法の一部を改正する法律」</w:t>
            </w:r>
            <w:r w:rsidRPr="00C547A7">
              <w:rPr>
                <w:rFonts w:cs="ＭＳ 明朝" w:hint="eastAsia"/>
                <w:bCs/>
                <w:sz w:val="22"/>
              </w:rPr>
              <w:t>（</w:t>
            </w:r>
            <w:r w:rsidR="00360294">
              <w:rPr>
                <w:rFonts w:cs="ＭＳ 明朝" w:hint="eastAsia"/>
                <w:bCs/>
                <w:sz w:val="20"/>
              </w:rPr>
              <w:t>R2</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p>
          <w:p w14:paraId="583597D4" w14:textId="77777777" w:rsidR="002621BC" w:rsidRDefault="002621BC" w:rsidP="00D21085">
            <w:pPr>
              <w:snapToGrid w:val="0"/>
              <w:ind w:firstLineChars="150" w:firstLine="345"/>
              <w:rPr>
                <w:rFonts w:cs="ＭＳ 明朝"/>
                <w:bCs/>
                <w:sz w:val="23"/>
                <w:szCs w:val="23"/>
              </w:rPr>
            </w:pPr>
            <w:r w:rsidRPr="00A55C37">
              <w:rPr>
                <w:rFonts w:cs="ＭＳ 明朝" w:hint="eastAsia"/>
                <w:bCs/>
                <w:sz w:val="23"/>
                <w:szCs w:val="23"/>
              </w:rPr>
              <w:t>・「児童の意見表明権を保障する仕組みその他の児童の権利擁護の在り方」について</w:t>
            </w:r>
          </w:p>
          <w:p w14:paraId="1B0E97D4" w14:textId="77777777" w:rsidR="002621BC" w:rsidRPr="005656B7" w:rsidRDefault="002621BC" w:rsidP="00D21085">
            <w:pPr>
              <w:snapToGrid w:val="0"/>
              <w:spacing w:beforeLines="10" w:before="36" w:afterLines="50" w:after="180"/>
              <w:ind w:leftChars="150" w:left="545" w:hangingChars="100" w:hanging="230"/>
              <w:rPr>
                <w:rFonts w:cs="ＭＳ 明朝"/>
                <w:bCs/>
                <w:sz w:val="23"/>
                <w:szCs w:val="23"/>
              </w:rPr>
            </w:pPr>
            <w:r>
              <w:rPr>
                <w:rFonts w:cs="ＭＳ 明朝" w:hint="eastAsia"/>
                <w:bCs/>
                <w:sz w:val="23"/>
                <w:szCs w:val="23"/>
              </w:rPr>
              <w:t>※令和</w:t>
            </w:r>
            <w:r>
              <w:rPr>
                <w:rFonts w:cs="ＭＳ 明朝" w:hint="eastAsia"/>
                <w:bCs/>
                <w:sz w:val="23"/>
                <w:szCs w:val="23"/>
              </w:rPr>
              <w:t>2</w:t>
            </w:r>
            <w:r>
              <w:rPr>
                <w:rFonts w:cs="ＭＳ 明朝" w:hint="eastAsia"/>
                <w:bCs/>
                <w:sz w:val="23"/>
                <w:szCs w:val="23"/>
              </w:rPr>
              <w:t>年度内を目途に検討するとされた「児童福祉の専門知識・技術を必要とする支援を行う者の資格の在り方その他資質の向上策」は令和</w:t>
            </w:r>
            <w:r>
              <w:rPr>
                <w:rFonts w:cs="ＭＳ 明朝" w:hint="eastAsia"/>
                <w:bCs/>
                <w:sz w:val="23"/>
                <w:szCs w:val="23"/>
              </w:rPr>
              <w:t>2</w:t>
            </w:r>
            <w:r>
              <w:rPr>
                <w:rFonts w:cs="ＭＳ 明朝" w:hint="eastAsia"/>
                <w:bCs/>
                <w:sz w:val="23"/>
                <w:szCs w:val="23"/>
              </w:rPr>
              <w:t>年度に実施されたワーキンググループのとりまとめを受けて、社会的養育専門委員会において議論を実施。</w:t>
            </w:r>
          </w:p>
        </w:tc>
      </w:tr>
    </w:tbl>
    <w:p w14:paraId="68FCA70E" w14:textId="48FD95B1" w:rsidR="00E84E51" w:rsidRDefault="002621BC" w:rsidP="00E84E51">
      <w:pPr>
        <w:snapToGrid w:val="0"/>
        <w:spacing w:beforeLines="25" w:before="90" w:line="300" w:lineRule="auto"/>
        <w:ind w:firstLineChars="100" w:firstLine="240"/>
        <w:rPr>
          <w:rFonts w:cs="ＭＳ 明朝"/>
          <w:bCs/>
          <w:sz w:val="24"/>
        </w:rPr>
      </w:pPr>
      <w:r>
        <w:rPr>
          <w:rFonts w:cs="ＭＳ 明朝" w:hint="eastAsia"/>
          <w:bCs/>
          <w:sz w:val="24"/>
        </w:rPr>
        <w:t>9</w:t>
      </w:r>
      <w:r>
        <w:rPr>
          <w:rFonts w:cs="ＭＳ 明朝" w:hint="eastAsia"/>
          <w:bCs/>
          <w:sz w:val="24"/>
        </w:rPr>
        <w:t>月</w:t>
      </w:r>
      <w:r>
        <w:rPr>
          <w:rFonts w:cs="ＭＳ 明朝" w:hint="eastAsia"/>
          <w:bCs/>
          <w:sz w:val="24"/>
        </w:rPr>
        <w:t>7</w:t>
      </w:r>
      <w:r>
        <w:rPr>
          <w:rFonts w:cs="ＭＳ 明朝" w:hint="eastAsia"/>
          <w:bCs/>
          <w:sz w:val="24"/>
        </w:rPr>
        <w:t>日に開催された第</w:t>
      </w:r>
      <w:r>
        <w:rPr>
          <w:rFonts w:cs="ＭＳ 明朝" w:hint="eastAsia"/>
          <w:bCs/>
          <w:sz w:val="24"/>
        </w:rPr>
        <w:t>33</w:t>
      </w:r>
      <w:r>
        <w:rPr>
          <w:rFonts w:cs="ＭＳ 明朝" w:hint="eastAsia"/>
          <w:bCs/>
          <w:sz w:val="24"/>
        </w:rPr>
        <w:t>回の委員会では、今後の基本的な議論の方向性として示されている</w:t>
      </w:r>
      <w:r w:rsidR="00E84E51">
        <w:rPr>
          <w:rFonts w:cs="ＭＳ 明朝" w:hint="eastAsia"/>
          <w:bCs/>
          <w:sz w:val="24"/>
        </w:rPr>
        <w:t>うち、下記について協議が行われました。</w:t>
      </w:r>
    </w:p>
    <w:p w14:paraId="43647779" w14:textId="77777777" w:rsidR="00B152E1" w:rsidRDefault="00B152E1" w:rsidP="00B152E1">
      <w:pPr>
        <w:snapToGrid w:val="0"/>
        <w:spacing w:line="100" w:lineRule="exact"/>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E84E51" w14:paraId="430C1B40" w14:textId="77777777" w:rsidTr="00E84E51">
        <w:tc>
          <w:tcPr>
            <w:tcW w:w="9628" w:type="dxa"/>
          </w:tcPr>
          <w:p w14:paraId="5EAC6713" w14:textId="16FB3918" w:rsidR="00E84E51" w:rsidRDefault="00E84E51" w:rsidP="00E84E51">
            <w:pPr>
              <w:snapToGrid w:val="0"/>
              <w:spacing w:beforeLines="25" w:before="90" w:line="300" w:lineRule="auto"/>
              <w:ind w:firstLineChars="100" w:firstLine="240"/>
              <w:rPr>
                <w:rFonts w:asciiTheme="majorEastAsia" w:eastAsiaTheme="majorEastAsia" w:hAnsiTheme="majorEastAsia" w:cs="ＭＳ 明朝"/>
                <w:bCs/>
                <w:sz w:val="24"/>
              </w:rPr>
            </w:pPr>
            <w:r w:rsidRPr="0087274D">
              <w:rPr>
                <w:rFonts w:asciiTheme="majorEastAsia" w:eastAsiaTheme="majorEastAsia" w:hAnsiTheme="majorEastAsia" w:cs="ＭＳ 明朝" w:hint="eastAsia"/>
                <w:bCs/>
                <w:sz w:val="24"/>
              </w:rPr>
              <w:t>１．妊産婦・子育て世帯につながる機会の拡大</w:t>
            </w:r>
          </w:p>
          <w:p w14:paraId="3C9F6AC1" w14:textId="77777777" w:rsidR="00E84E51" w:rsidRDefault="00E84E51" w:rsidP="00B152E1">
            <w:pPr>
              <w:snapToGrid w:val="0"/>
              <w:spacing w:line="300" w:lineRule="auto"/>
              <w:ind w:firstLineChars="100" w:firstLine="240"/>
              <w:rPr>
                <w:rFonts w:asciiTheme="majorEastAsia" w:eastAsiaTheme="majorEastAsia" w:hAnsiTheme="majorEastAsia" w:cs="ＭＳ 明朝"/>
                <w:bCs/>
                <w:sz w:val="24"/>
              </w:rPr>
            </w:pPr>
            <w:r w:rsidRPr="0087274D">
              <w:rPr>
                <w:rFonts w:asciiTheme="majorEastAsia" w:eastAsiaTheme="majorEastAsia" w:hAnsiTheme="majorEastAsia" w:cs="ＭＳ 明朝" w:hint="eastAsia"/>
                <w:bCs/>
                <w:sz w:val="24"/>
              </w:rPr>
              <w:t>２．市町村等のソーシャルワーク機能</w:t>
            </w:r>
          </w:p>
          <w:p w14:paraId="5529E391" w14:textId="4ACF482D" w:rsidR="00E84E51" w:rsidRPr="00E84E51" w:rsidRDefault="00E84E51" w:rsidP="00360294">
            <w:pPr>
              <w:snapToGrid w:val="0"/>
              <w:spacing w:afterLines="15" w:after="54" w:line="300" w:lineRule="auto"/>
              <w:ind w:firstLineChars="100" w:firstLine="240"/>
              <w:rPr>
                <w:rFonts w:cs="ＭＳ 明朝"/>
                <w:bCs/>
                <w:sz w:val="24"/>
              </w:rPr>
            </w:pPr>
            <w:r w:rsidRPr="0087274D">
              <w:rPr>
                <w:rFonts w:asciiTheme="majorEastAsia" w:eastAsiaTheme="majorEastAsia" w:hAnsiTheme="majorEastAsia" w:cs="ＭＳ 明朝" w:hint="eastAsia"/>
                <w:bCs/>
                <w:sz w:val="24"/>
              </w:rPr>
              <w:t>３．子育て世帯の家庭・養育環境への支援</w:t>
            </w:r>
          </w:p>
        </w:tc>
      </w:tr>
    </w:tbl>
    <w:p w14:paraId="6F762A3E" w14:textId="77777777" w:rsidR="00B152E1" w:rsidRDefault="00B152E1" w:rsidP="00B152E1">
      <w:pPr>
        <w:snapToGrid w:val="0"/>
        <w:spacing w:line="240" w:lineRule="exact"/>
        <w:ind w:firstLineChars="100" w:firstLine="240"/>
        <w:rPr>
          <w:rFonts w:cs="ＭＳ 明朝"/>
          <w:bCs/>
          <w:sz w:val="24"/>
        </w:rPr>
      </w:pPr>
    </w:p>
    <w:p w14:paraId="76C58808" w14:textId="00484470" w:rsidR="006C5DC5" w:rsidRDefault="00992E5A" w:rsidP="002621BC">
      <w:pPr>
        <w:snapToGrid w:val="0"/>
        <w:spacing w:beforeLines="25" w:before="90" w:line="300" w:lineRule="auto"/>
        <w:ind w:firstLineChars="100" w:firstLine="240"/>
        <w:rPr>
          <w:rFonts w:cs="ＭＳ 明朝"/>
          <w:bCs/>
          <w:sz w:val="24"/>
        </w:rPr>
      </w:pPr>
      <w:r>
        <w:rPr>
          <w:rFonts w:cs="ＭＳ 明朝" w:hint="eastAsia"/>
          <w:bCs/>
          <w:sz w:val="24"/>
        </w:rPr>
        <w:t>「</w:t>
      </w:r>
      <w:r w:rsidR="0087274D" w:rsidRPr="0087274D">
        <w:rPr>
          <w:rFonts w:asciiTheme="majorEastAsia" w:eastAsiaTheme="majorEastAsia" w:hAnsiTheme="majorEastAsia" w:cs="ＭＳ 明朝" w:hint="eastAsia"/>
          <w:bCs/>
          <w:sz w:val="24"/>
        </w:rPr>
        <w:t>１．</w:t>
      </w:r>
      <w:r w:rsidRPr="0087274D">
        <w:rPr>
          <w:rFonts w:asciiTheme="majorEastAsia" w:eastAsiaTheme="majorEastAsia" w:hAnsiTheme="majorEastAsia" w:cs="ＭＳ 明朝" w:hint="eastAsia"/>
          <w:bCs/>
          <w:sz w:val="24"/>
        </w:rPr>
        <w:t>妊産婦、子育て世帯につながる機会の拡大</w:t>
      </w:r>
      <w:r>
        <w:rPr>
          <w:rFonts w:cs="ＭＳ 明朝" w:hint="eastAsia"/>
          <w:bCs/>
          <w:sz w:val="24"/>
        </w:rPr>
        <w:t>」として、「全ての子育て世帯が気軽に相談ができるよう、保育所や地域子育て支援拠点など地域の子育て資源の活用を検討する」ことが挙げられています。</w:t>
      </w:r>
    </w:p>
    <w:p w14:paraId="7DEC7026" w14:textId="4D70E8E0" w:rsidR="00992E5A" w:rsidRDefault="00992E5A" w:rsidP="002621BC">
      <w:pPr>
        <w:snapToGrid w:val="0"/>
        <w:spacing w:beforeLines="25" w:before="90" w:line="300" w:lineRule="auto"/>
        <w:ind w:firstLineChars="100" w:firstLine="240"/>
        <w:rPr>
          <w:rFonts w:cs="ＭＳ 明朝"/>
          <w:bCs/>
          <w:sz w:val="24"/>
        </w:rPr>
      </w:pPr>
      <w:r>
        <w:rPr>
          <w:rFonts w:cs="ＭＳ 明朝" w:hint="eastAsia"/>
          <w:bCs/>
          <w:sz w:val="24"/>
        </w:rPr>
        <w:lastRenderedPageBreak/>
        <w:t>具体的には、「未就園の割合が高い</w:t>
      </w:r>
      <w:r>
        <w:rPr>
          <w:rFonts w:cs="ＭＳ 明朝" w:hint="eastAsia"/>
          <w:bCs/>
          <w:sz w:val="24"/>
        </w:rPr>
        <w:t>0</w:t>
      </w:r>
      <w:r>
        <w:rPr>
          <w:rFonts w:cs="ＭＳ 明朝" w:hint="eastAsia"/>
          <w:bCs/>
          <w:sz w:val="24"/>
        </w:rPr>
        <w:t>～</w:t>
      </w:r>
      <w:r>
        <w:rPr>
          <w:rFonts w:cs="ＭＳ 明朝" w:hint="eastAsia"/>
          <w:bCs/>
          <w:sz w:val="24"/>
        </w:rPr>
        <w:t>2</w:t>
      </w:r>
      <w:r>
        <w:rPr>
          <w:rFonts w:cs="ＭＳ 明朝" w:hint="eastAsia"/>
          <w:bCs/>
          <w:sz w:val="24"/>
        </w:rPr>
        <w:t>歳の児童がいる世帯をはじめとし、全ての子育て世帯が悩み等を気軽に相談できる環境が必要」として、保育所や認定こども園等に</w:t>
      </w:r>
      <w:r w:rsidR="00B152E1">
        <w:rPr>
          <w:rFonts w:cs="ＭＳ 明朝" w:hint="eastAsia"/>
          <w:bCs/>
          <w:sz w:val="24"/>
        </w:rPr>
        <w:t>「</w:t>
      </w:r>
      <w:r>
        <w:rPr>
          <w:rFonts w:cs="ＭＳ 明朝" w:hint="eastAsia"/>
          <w:bCs/>
          <w:sz w:val="24"/>
        </w:rPr>
        <w:t>身近な相談先としての機能を果たせるようにしてはどうか（かかりつけの相談機関）」と</w:t>
      </w:r>
      <w:r w:rsidR="00FD60EB">
        <w:rPr>
          <w:rFonts w:cs="ＭＳ 明朝" w:hint="eastAsia"/>
          <w:bCs/>
          <w:sz w:val="24"/>
        </w:rPr>
        <w:t>されています。</w:t>
      </w:r>
    </w:p>
    <w:tbl>
      <w:tblPr>
        <w:tblStyle w:val="a4"/>
        <w:tblW w:w="9776" w:type="dxa"/>
        <w:tblLook w:val="04A0" w:firstRow="1" w:lastRow="0" w:firstColumn="1" w:lastColumn="0" w:noHBand="0" w:noVBand="1"/>
      </w:tblPr>
      <w:tblGrid>
        <w:gridCol w:w="9776"/>
      </w:tblGrid>
      <w:tr w:rsidR="006C5DC5" w14:paraId="60CB54CB" w14:textId="77777777" w:rsidTr="006C5DC5">
        <w:tc>
          <w:tcPr>
            <w:tcW w:w="9776" w:type="dxa"/>
          </w:tcPr>
          <w:p w14:paraId="43925B74" w14:textId="321AEAA0" w:rsidR="006C5DC5" w:rsidRDefault="006C5DC5" w:rsidP="002621BC">
            <w:pPr>
              <w:snapToGrid w:val="0"/>
              <w:spacing w:beforeLines="25" w:before="90" w:line="300" w:lineRule="auto"/>
              <w:rPr>
                <w:rFonts w:cs="ＭＳ 明朝"/>
                <w:bCs/>
                <w:sz w:val="24"/>
              </w:rPr>
            </w:pPr>
            <w:r>
              <w:rPr>
                <w:rFonts w:cs="ＭＳ 明朝" w:hint="eastAsia"/>
                <w:bCs/>
                <w:noProof/>
                <w:sz w:val="24"/>
              </w:rPr>
              <w:drawing>
                <wp:inline distT="0" distB="0" distL="0" distR="0" wp14:anchorId="4DA7D510" wp14:editId="39847872">
                  <wp:extent cx="6032811" cy="28956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CAE11.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4676" cy="2906095"/>
                          </a:xfrm>
                          <a:prstGeom prst="rect">
                            <a:avLst/>
                          </a:prstGeom>
                        </pic:spPr>
                      </pic:pic>
                    </a:graphicData>
                  </a:graphic>
                </wp:inline>
              </w:drawing>
            </w:r>
          </w:p>
        </w:tc>
      </w:tr>
    </w:tbl>
    <w:p w14:paraId="57F2205C" w14:textId="47FBC22B" w:rsidR="00FF04E8" w:rsidRDefault="006C5DC5" w:rsidP="0087274D">
      <w:pPr>
        <w:snapToGrid w:val="0"/>
        <w:spacing w:beforeLines="75" w:before="270" w:line="300" w:lineRule="auto"/>
        <w:ind w:firstLineChars="100" w:firstLine="240"/>
        <w:rPr>
          <w:rFonts w:cs="ＭＳ 明朝"/>
          <w:bCs/>
          <w:sz w:val="24"/>
        </w:rPr>
      </w:pPr>
      <w:r>
        <w:rPr>
          <w:rFonts w:cs="ＭＳ 明朝" w:hint="eastAsia"/>
          <w:bCs/>
          <w:sz w:val="24"/>
        </w:rPr>
        <w:t>また、</w:t>
      </w:r>
      <w:r w:rsidR="00FD60EB">
        <w:rPr>
          <w:rFonts w:cs="ＭＳ 明朝" w:hint="eastAsia"/>
          <w:bCs/>
          <w:sz w:val="24"/>
        </w:rPr>
        <w:t>「</w:t>
      </w:r>
      <w:r w:rsidR="0087274D" w:rsidRPr="0087274D">
        <w:rPr>
          <w:rFonts w:asciiTheme="majorEastAsia" w:eastAsiaTheme="majorEastAsia" w:hAnsiTheme="majorEastAsia" w:cs="ＭＳ 明朝" w:hint="eastAsia"/>
          <w:bCs/>
          <w:sz w:val="24"/>
        </w:rPr>
        <w:t>２．</w:t>
      </w:r>
      <w:r w:rsidR="00FD60EB" w:rsidRPr="0087274D">
        <w:rPr>
          <w:rFonts w:asciiTheme="majorEastAsia" w:eastAsiaTheme="majorEastAsia" w:hAnsiTheme="majorEastAsia" w:cs="ＭＳ 明朝" w:hint="eastAsia"/>
          <w:bCs/>
          <w:sz w:val="24"/>
        </w:rPr>
        <w:t>市区町村等のソーシャルワーク機能</w:t>
      </w:r>
      <w:r w:rsidR="00FD60EB">
        <w:rPr>
          <w:rFonts w:cs="ＭＳ 明朝" w:hint="eastAsia"/>
          <w:bCs/>
          <w:sz w:val="24"/>
        </w:rPr>
        <w:t>」</w:t>
      </w:r>
      <w:r w:rsidR="00FF04E8">
        <w:rPr>
          <w:rFonts w:cs="ＭＳ 明朝" w:hint="eastAsia"/>
          <w:bCs/>
          <w:sz w:val="24"/>
        </w:rPr>
        <w:t>として、市区町村の母子健康包括支援センターと子ども家庭総合支援拠点を再編し、母子保健と児童福祉について一体的な相談支援等を行う機能を有する機関</w:t>
      </w:r>
      <w:r w:rsidR="005406C9">
        <w:rPr>
          <w:rFonts w:cs="ＭＳ 明朝" w:hint="eastAsia"/>
          <w:bCs/>
          <w:sz w:val="24"/>
        </w:rPr>
        <w:t>を</w:t>
      </w:r>
      <w:r w:rsidR="00FF04E8">
        <w:rPr>
          <w:rFonts w:cs="ＭＳ 明朝" w:hint="eastAsia"/>
          <w:bCs/>
          <w:sz w:val="24"/>
        </w:rPr>
        <w:t>設置</w:t>
      </w:r>
      <w:r w:rsidR="005406C9">
        <w:rPr>
          <w:rFonts w:cs="ＭＳ 明朝" w:hint="eastAsia"/>
          <w:bCs/>
          <w:sz w:val="24"/>
        </w:rPr>
        <w:t>し、</w:t>
      </w:r>
      <w:r w:rsidR="00A83307">
        <w:rPr>
          <w:rFonts w:cs="ＭＳ 明朝" w:hint="eastAsia"/>
          <w:bCs/>
          <w:sz w:val="24"/>
        </w:rPr>
        <w:t>相談機関</w:t>
      </w:r>
      <w:r w:rsidR="005406C9">
        <w:rPr>
          <w:rFonts w:cs="ＭＳ 明朝" w:hint="eastAsia"/>
          <w:bCs/>
          <w:sz w:val="24"/>
        </w:rPr>
        <w:t>において</w:t>
      </w:r>
      <w:r w:rsidR="00A83307">
        <w:rPr>
          <w:rFonts w:cs="ＭＳ 明朝" w:hint="eastAsia"/>
          <w:bCs/>
          <w:sz w:val="24"/>
        </w:rPr>
        <w:t>は、支援の必要性の濃淡に応じて支援を体系立ててつなげるプラン作成等が</w:t>
      </w:r>
      <w:r w:rsidR="00FF04E8">
        <w:rPr>
          <w:rFonts w:cs="ＭＳ 明朝" w:hint="eastAsia"/>
          <w:bCs/>
          <w:sz w:val="24"/>
        </w:rPr>
        <w:t>提案されています。</w:t>
      </w:r>
    </w:p>
    <w:p w14:paraId="12D1F66D" w14:textId="13FC3680" w:rsidR="00FD60EB" w:rsidRDefault="00FF04E8" w:rsidP="006C5DC5">
      <w:pPr>
        <w:snapToGrid w:val="0"/>
        <w:spacing w:beforeLines="25" w:before="90" w:line="300" w:lineRule="auto"/>
        <w:ind w:firstLineChars="100" w:firstLine="240"/>
        <w:rPr>
          <w:rFonts w:cs="ＭＳ 明朝"/>
          <w:bCs/>
          <w:sz w:val="24"/>
        </w:rPr>
      </w:pPr>
      <w:r>
        <w:rPr>
          <w:rFonts w:cs="ＭＳ 明朝" w:hint="eastAsia"/>
          <w:bCs/>
          <w:sz w:val="24"/>
        </w:rPr>
        <w:t>「かかりつけ相談機関」は、この機関と連携するとともに、地域の実情に応じて</w:t>
      </w:r>
      <w:r w:rsidR="00B152E1">
        <w:rPr>
          <w:rFonts w:cs="ＭＳ 明朝" w:hint="eastAsia"/>
          <w:bCs/>
          <w:sz w:val="24"/>
        </w:rPr>
        <w:t>この</w:t>
      </w:r>
      <w:r>
        <w:rPr>
          <w:rFonts w:cs="ＭＳ 明朝" w:hint="eastAsia"/>
          <w:bCs/>
          <w:sz w:val="24"/>
        </w:rPr>
        <w:t>機関の「業務の一部をかかりつけ相談機関等に委託可とする」と</w:t>
      </w:r>
      <w:r w:rsidR="00B152E1">
        <w:rPr>
          <w:rFonts w:cs="ＭＳ 明朝" w:hint="eastAsia"/>
          <w:bCs/>
          <w:sz w:val="24"/>
        </w:rPr>
        <w:t>提案</w:t>
      </w:r>
      <w:r>
        <w:rPr>
          <w:rFonts w:cs="ＭＳ 明朝" w:hint="eastAsia"/>
          <w:bCs/>
          <w:sz w:val="24"/>
        </w:rPr>
        <w:t>されています</w:t>
      </w:r>
      <w:r w:rsidR="005406C9">
        <w:rPr>
          <w:rFonts w:cs="ＭＳ 明朝" w:hint="eastAsia"/>
          <w:bCs/>
          <w:sz w:val="24"/>
        </w:rPr>
        <w:t>（次ページ上段のスライド参照）</w:t>
      </w:r>
      <w:r>
        <w:rPr>
          <w:rFonts w:cs="ＭＳ 明朝" w:hint="eastAsia"/>
          <w:bCs/>
          <w:sz w:val="24"/>
        </w:rPr>
        <w:t>。</w:t>
      </w:r>
    </w:p>
    <w:p w14:paraId="0FD3709A" w14:textId="652C2A1D" w:rsidR="005406C9" w:rsidRDefault="005406C9" w:rsidP="005406C9">
      <w:pPr>
        <w:snapToGrid w:val="0"/>
        <w:spacing w:beforeLines="25" w:before="90" w:line="300" w:lineRule="auto"/>
        <w:ind w:firstLineChars="100" w:firstLine="240"/>
        <w:rPr>
          <w:rFonts w:cs="ＭＳ 明朝"/>
          <w:bCs/>
          <w:sz w:val="24"/>
        </w:rPr>
      </w:pPr>
      <w:r>
        <w:rPr>
          <w:rFonts w:cs="ＭＳ 明朝" w:hint="eastAsia"/>
          <w:bCs/>
          <w:sz w:val="24"/>
        </w:rPr>
        <w:t>委員からは、保育所等に関連して、「保育所や認定こども園は数も多く、地域からの相談に応じるよう努めることが児童福祉法第</w:t>
      </w:r>
      <w:r>
        <w:rPr>
          <w:rFonts w:cs="ＭＳ 明朝" w:hint="eastAsia"/>
          <w:bCs/>
          <w:sz w:val="24"/>
        </w:rPr>
        <w:t>48</w:t>
      </w:r>
      <w:r>
        <w:rPr>
          <w:rFonts w:cs="ＭＳ 明朝" w:hint="eastAsia"/>
          <w:bCs/>
          <w:sz w:val="24"/>
        </w:rPr>
        <w:t>条の</w:t>
      </w:r>
      <w:r>
        <w:rPr>
          <w:rFonts w:cs="ＭＳ 明朝" w:hint="eastAsia"/>
          <w:bCs/>
          <w:sz w:val="24"/>
        </w:rPr>
        <w:t>4</w:t>
      </w:r>
      <w:r>
        <w:rPr>
          <w:rFonts w:cs="ＭＳ 明朝" w:hint="eastAsia"/>
          <w:bCs/>
          <w:sz w:val="24"/>
        </w:rPr>
        <w:t>にも明記されており、保育所等が子育て相談に積極的に取り組んでいくことは大きな前進である。しかし、そのための予算、人員配置が必要」、「保育所のソーシャルワークは重要だが、保育士にソーシャルワーク機能をもたせるのか」、「地域の子育て家庭が相談しやすくなるためには、日頃の丁寧な関わりと、それを可能にする保育の質の向上が重要」などの意見が出されました。</w:t>
      </w:r>
    </w:p>
    <w:p w14:paraId="6A587AD1" w14:textId="77777777" w:rsidR="005406C9" w:rsidRDefault="005406C9" w:rsidP="005406C9">
      <w:pPr>
        <w:snapToGrid w:val="0"/>
        <w:spacing w:beforeLines="25" w:before="90" w:line="300" w:lineRule="auto"/>
        <w:ind w:firstLineChars="100" w:firstLine="240"/>
        <w:rPr>
          <w:rFonts w:cs="ＭＳ 明朝"/>
          <w:bCs/>
          <w:sz w:val="24"/>
        </w:rPr>
      </w:pPr>
    </w:p>
    <w:tbl>
      <w:tblPr>
        <w:tblStyle w:val="a4"/>
        <w:tblW w:w="9918" w:type="dxa"/>
        <w:tblLook w:val="04A0" w:firstRow="1" w:lastRow="0" w:firstColumn="1" w:lastColumn="0" w:noHBand="0" w:noVBand="1"/>
      </w:tblPr>
      <w:tblGrid>
        <w:gridCol w:w="10236"/>
      </w:tblGrid>
      <w:tr w:rsidR="005406C9" w14:paraId="74681CF0" w14:textId="77777777" w:rsidTr="005406C9">
        <w:tc>
          <w:tcPr>
            <w:tcW w:w="9918" w:type="dxa"/>
          </w:tcPr>
          <w:p w14:paraId="36A85F98" w14:textId="00DD8543" w:rsidR="005406C9" w:rsidRDefault="005406C9" w:rsidP="006C5DC5">
            <w:pPr>
              <w:snapToGrid w:val="0"/>
              <w:spacing w:beforeLines="25" w:before="90" w:line="300" w:lineRule="auto"/>
              <w:rPr>
                <w:rFonts w:cs="ＭＳ 明朝"/>
                <w:bCs/>
                <w:sz w:val="24"/>
              </w:rPr>
            </w:pPr>
            <w:r>
              <w:rPr>
                <w:rFonts w:cs="ＭＳ 明朝" w:hint="eastAsia"/>
                <w:bCs/>
                <w:noProof/>
                <w:sz w:val="24"/>
              </w:rPr>
              <w:lastRenderedPageBreak/>
              <w:drawing>
                <wp:inline distT="0" distB="0" distL="0" distR="0" wp14:anchorId="4D4E1AE1" wp14:editId="7DC07F3C">
                  <wp:extent cx="6360659" cy="453390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842DA.tmp"/>
                          <pic:cNvPicPr/>
                        </pic:nvPicPr>
                        <pic:blipFill>
                          <a:blip r:embed="rId9">
                            <a:extLst>
                              <a:ext uri="{28A0092B-C50C-407E-A947-70E740481C1C}">
                                <a14:useLocalDpi xmlns:a14="http://schemas.microsoft.com/office/drawing/2010/main" val="0"/>
                              </a:ext>
                            </a:extLst>
                          </a:blip>
                          <a:stretch>
                            <a:fillRect/>
                          </a:stretch>
                        </pic:blipFill>
                        <pic:spPr>
                          <a:xfrm>
                            <a:off x="0" y="0"/>
                            <a:ext cx="6372023" cy="4542000"/>
                          </a:xfrm>
                          <a:prstGeom prst="rect">
                            <a:avLst/>
                          </a:prstGeom>
                        </pic:spPr>
                      </pic:pic>
                    </a:graphicData>
                  </a:graphic>
                </wp:inline>
              </w:drawing>
            </w:r>
          </w:p>
        </w:tc>
      </w:tr>
    </w:tbl>
    <w:p w14:paraId="6B5AB11D" w14:textId="77777777" w:rsidR="00E02003" w:rsidRDefault="00E02003" w:rsidP="006C5DC5">
      <w:pPr>
        <w:snapToGrid w:val="0"/>
        <w:spacing w:beforeLines="25" w:before="90" w:line="300" w:lineRule="auto"/>
        <w:ind w:firstLineChars="100" w:firstLine="240"/>
        <w:rPr>
          <w:rFonts w:cs="ＭＳ 明朝"/>
          <w:bCs/>
          <w:sz w:val="24"/>
        </w:rPr>
      </w:pPr>
    </w:p>
    <w:p w14:paraId="1187B099" w14:textId="2A0BD1B6" w:rsidR="00B453AE" w:rsidRDefault="006C5DC5" w:rsidP="00176F7F">
      <w:pPr>
        <w:snapToGrid w:val="0"/>
        <w:spacing w:beforeLines="50" w:before="180" w:line="300" w:lineRule="auto"/>
        <w:ind w:firstLineChars="100" w:firstLine="240"/>
        <w:rPr>
          <w:rFonts w:cs="ＭＳ 明朝"/>
          <w:bCs/>
          <w:sz w:val="24"/>
        </w:rPr>
      </w:pPr>
      <w:r>
        <w:rPr>
          <w:rFonts w:cs="ＭＳ 明朝" w:hint="eastAsia"/>
          <w:bCs/>
          <w:sz w:val="24"/>
        </w:rPr>
        <w:t>「</w:t>
      </w:r>
      <w:r w:rsidR="0087274D" w:rsidRPr="0087274D">
        <w:rPr>
          <w:rFonts w:asciiTheme="majorEastAsia" w:eastAsiaTheme="majorEastAsia" w:hAnsiTheme="majorEastAsia" w:cs="ＭＳ 明朝" w:hint="eastAsia"/>
          <w:bCs/>
          <w:sz w:val="24"/>
        </w:rPr>
        <w:t>３．</w:t>
      </w:r>
      <w:r w:rsidRPr="0087274D">
        <w:rPr>
          <w:rFonts w:asciiTheme="majorEastAsia" w:eastAsiaTheme="majorEastAsia" w:hAnsiTheme="majorEastAsia" w:cs="ＭＳ 明朝" w:hint="eastAsia"/>
          <w:bCs/>
          <w:sz w:val="24"/>
        </w:rPr>
        <w:t>子育て世帯の家庭・養育環境への支援</w:t>
      </w:r>
      <w:r>
        <w:rPr>
          <w:rFonts w:cs="ＭＳ 明朝" w:hint="eastAsia"/>
          <w:bCs/>
          <w:sz w:val="24"/>
        </w:rPr>
        <w:t>」として</w:t>
      </w:r>
      <w:r w:rsidR="00FF04E8">
        <w:rPr>
          <w:rFonts w:cs="ＭＳ 明朝" w:hint="eastAsia"/>
          <w:bCs/>
          <w:sz w:val="24"/>
        </w:rPr>
        <w:t>は</w:t>
      </w:r>
      <w:r>
        <w:rPr>
          <w:rFonts w:cs="ＭＳ 明朝" w:hint="eastAsia"/>
          <w:bCs/>
          <w:sz w:val="24"/>
        </w:rPr>
        <w:t>、「</w:t>
      </w:r>
      <w:r w:rsidR="00FF04E8">
        <w:rPr>
          <w:rFonts w:cs="ＭＳ 明朝" w:hint="eastAsia"/>
          <w:bCs/>
          <w:sz w:val="24"/>
        </w:rPr>
        <w:t>地域子ども・子育て支援事業の子育て短期支援事業や一時預かり事業などについて、保護者や子どもが利用したい時や市区町村が必要とした際に利用できるようにする」</w:t>
      </w:r>
      <w:r w:rsidR="00B453AE">
        <w:rPr>
          <w:rFonts w:cs="ＭＳ 明朝" w:hint="eastAsia"/>
          <w:bCs/>
          <w:sz w:val="24"/>
        </w:rPr>
        <w:t>ことが挙げられました。</w:t>
      </w:r>
    </w:p>
    <w:p w14:paraId="4B938E5A" w14:textId="465043DA" w:rsidR="00617758" w:rsidRDefault="00176F7F" w:rsidP="00667AE6">
      <w:pPr>
        <w:snapToGrid w:val="0"/>
        <w:spacing w:beforeLines="25" w:before="90" w:afterLines="50" w:after="180" w:line="300" w:lineRule="auto"/>
        <w:ind w:firstLineChars="100" w:firstLine="240"/>
        <w:rPr>
          <w:rFonts w:cs="ＭＳ 明朝"/>
          <w:bCs/>
          <w:sz w:val="24"/>
        </w:rPr>
      </w:pPr>
      <w:r>
        <w:rPr>
          <w:rFonts w:cs="ＭＳ 明朝" w:hint="eastAsia"/>
          <w:bCs/>
          <w:sz w:val="24"/>
        </w:rPr>
        <w:t>そのために、</w:t>
      </w:r>
      <w:r w:rsidR="00B453AE">
        <w:rPr>
          <w:rFonts w:cs="ＭＳ 明朝" w:hint="eastAsia"/>
          <w:bCs/>
          <w:sz w:val="24"/>
        </w:rPr>
        <w:t>具体的には、短期支援の類型を下記のように見直すとともに、保育所等もショートステイの整備が可能として</w:t>
      </w:r>
      <w:r w:rsidR="00DD4C05">
        <w:rPr>
          <w:rFonts w:cs="ＭＳ 明朝" w:hint="eastAsia"/>
          <w:bCs/>
          <w:sz w:val="24"/>
        </w:rPr>
        <w:t>、</w:t>
      </w:r>
      <w:r w:rsidR="00B453AE">
        <w:rPr>
          <w:rFonts w:cs="ＭＳ 明朝" w:hint="eastAsia"/>
          <w:bCs/>
          <w:sz w:val="24"/>
        </w:rPr>
        <w:t>「専用の居室整備のための整備費</w:t>
      </w:r>
      <w:r w:rsidR="00567514">
        <w:rPr>
          <w:rFonts w:cs="ＭＳ 明朝" w:hint="eastAsia"/>
          <w:bCs/>
          <w:sz w:val="24"/>
        </w:rPr>
        <w:t>」と</w:t>
      </w:r>
      <w:r w:rsidR="00360294">
        <w:rPr>
          <w:rFonts w:cs="ＭＳ 明朝" w:hint="eastAsia"/>
          <w:bCs/>
          <w:sz w:val="24"/>
        </w:rPr>
        <w:t>「専用の人員配置のための支援</w:t>
      </w:r>
      <w:r w:rsidR="00567514">
        <w:rPr>
          <w:rFonts w:cs="ＭＳ 明朝" w:hint="eastAsia"/>
          <w:bCs/>
          <w:sz w:val="24"/>
        </w:rPr>
        <w:t>」</w:t>
      </w:r>
      <w:r w:rsidR="00360294">
        <w:rPr>
          <w:rFonts w:cs="ＭＳ 明朝" w:hint="eastAsia"/>
          <w:bCs/>
          <w:sz w:val="24"/>
        </w:rPr>
        <w:t>を創設</w:t>
      </w:r>
      <w:r>
        <w:rPr>
          <w:rFonts w:cs="ＭＳ 明朝" w:hint="eastAsia"/>
          <w:bCs/>
          <w:sz w:val="24"/>
        </w:rPr>
        <w:t>してはどうか</w:t>
      </w:r>
      <w:r w:rsidR="00B453AE">
        <w:rPr>
          <w:rFonts w:cs="ＭＳ 明朝" w:hint="eastAsia"/>
          <w:bCs/>
          <w:sz w:val="24"/>
        </w:rPr>
        <w:t>とされ</w:t>
      </w:r>
      <w:r>
        <w:rPr>
          <w:rFonts w:cs="ＭＳ 明朝" w:hint="eastAsia"/>
          <w:bCs/>
          <w:sz w:val="24"/>
        </w:rPr>
        <w:t>ています</w:t>
      </w:r>
      <w:r w:rsidR="00B453AE">
        <w:rPr>
          <w:rFonts w:cs="ＭＳ 明朝" w:hint="eastAsia"/>
          <w:bCs/>
          <w:sz w:val="24"/>
        </w:rPr>
        <w:t>。</w:t>
      </w:r>
    </w:p>
    <w:tbl>
      <w:tblPr>
        <w:tblStyle w:val="a4"/>
        <w:tblW w:w="9925" w:type="dxa"/>
        <w:tblLook w:val="04A0" w:firstRow="1" w:lastRow="0" w:firstColumn="1" w:lastColumn="0" w:noHBand="0" w:noVBand="1"/>
      </w:tblPr>
      <w:tblGrid>
        <w:gridCol w:w="9936"/>
      </w:tblGrid>
      <w:tr w:rsidR="00B4125B" w14:paraId="54ACCD5F" w14:textId="77777777" w:rsidTr="00360294">
        <w:tc>
          <w:tcPr>
            <w:tcW w:w="9925" w:type="dxa"/>
          </w:tcPr>
          <w:p w14:paraId="5ADC68C9" w14:textId="7BED7958" w:rsidR="00B4125B" w:rsidRDefault="00B4125B" w:rsidP="00667AE6">
            <w:pPr>
              <w:snapToGrid w:val="0"/>
              <w:spacing w:afterLines="50" w:after="180"/>
              <w:rPr>
                <w:rFonts w:cs="ＭＳ 明朝"/>
                <w:bCs/>
                <w:sz w:val="24"/>
              </w:rPr>
            </w:pPr>
            <w:r>
              <w:rPr>
                <w:rFonts w:cs="ＭＳ 明朝" w:hint="eastAsia"/>
                <w:bCs/>
                <w:noProof/>
                <w:sz w:val="24"/>
              </w:rPr>
              <w:drawing>
                <wp:inline distT="0" distB="0" distL="0" distR="0" wp14:anchorId="605531C2" wp14:editId="14A23926">
                  <wp:extent cx="6163126" cy="16383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C912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2446" cy="1648752"/>
                          </a:xfrm>
                          <a:prstGeom prst="rect">
                            <a:avLst/>
                          </a:prstGeom>
                        </pic:spPr>
                      </pic:pic>
                    </a:graphicData>
                  </a:graphic>
                </wp:inline>
              </w:drawing>
            </w:r>
          </w:p>
        </w:tc>
      </w:tr>
    </w:tbl>
    <w:p w14:paraId="02A90677" w14:textId="77777777" w:rsidR="00B4125B" w:rsidRDefault="00B4125B" w:rsidP="00B4125B">
      <w:pPr>
        <w:snapToGrid w:val="0"/>
        <w:spacing w:line="240" w:lineRule="exact"/>
        <w:ind w:firstLineChars="100" w:firstLine="240"/>
        <w:rPr>
          <w:rFonts w:cs="ＭＳ 明朝"/>
          <w:bCs/>
          <w:sz w:val="24"/>
        </w:rPr>
      </w:pPr>
    </w:p>
    <w:tbl>
      <w:tblPr>
        <w:tblStyle w:val="a4"/>
        <w:tblW w:w="8926" w:type="dxa"/>
        <w:tblInd w:w="137" w:type="dxa"/>
        <w:tblLook w:val="04A0" w:firstRow="1" w:lastRow="0" w:firstColumn="1" w:lastColumn="0" w:noHBand="0" w:noVBand="1"/>
      </w:tblPr>
      <w:tblGrid>
        <w:gridCol w:w="8926"/>
      </w:tblGrid>
      <w:tr w:rsidR="00B453AE" w14:paraId="2C4E1EF3" w14:textId="77777777" w:rsidTr="00360294">
        <w:tc>
          <w:tcPr>
            <w:tcW w:w="8926" w:type="dxa"/>
          </w:tcPr>
          <w:p w14:paraId="4A1F42AF" w14:textId="3488BF88" w:rsidR="00B453AE" w:rsidRDefault="00B4125B" w:rsidP="00360294">
            <w:pPr>
              <w:snapToGrid w:val="0"/>
              <w:jc w:val="center"/>
              <w:rPr>
                <w:rFonts w:cs="ＭＳ 明朝"/>
                <w:bCs/>
                <w:sz w:val="24"/>
              </w:rPr>
            </w:pPr>
            <w:r>
              <w:rPr>
                <w:rFonts w:cs="ＭＳ 明朝" w:hint="eastAsia"/>
                <w:bCs/>
                <w:noProof/>
                <w:sz w:val="24"/>
              </w:rPr>
              <w:lastRenderedPageBreak/>
              <w:drawing>
                <wp:inline distT="0" distB="0" distL="0" distR="0" wp14:anchorId="7D289853" wp14:editId="6286663E">
                  <wp:extent cx="4983480" cy="3530008"/>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CC7B5.tmp"/>
                          <pic:cNvPicPr/>
                        </pic:nvPicPr>
                        <pic:blipFill>
                          <a:blip r:embed="rId11">
                            <a:extLst>
                              <a:ext uri="{28A0092B-C50C-407E-A947-70E740481C1C}">
                                <a14:useLocalDpi xmlns:a14="http://schemas.microsoft.com/office/drawing/2010/main" val="0"/>
                              </a:ext>
                            </a:extLst>
                          </a:blip>
                          <a:stretch>
                            <a:fillRect/>
                          </a:stretch>
                        </pic:blipFill>
                        <pic:spPr>
                          <a:xfrm>
                            <a:off x="0" y="0"/>
                            <a:ext cx="4994308" cy="3537678"/>
                          </a:xfrm>
                          <a:prstGeom prst="rect">
                            <a:avLst/>
                          </a:prstGeom>
                        </pic:spPr>
                      </pic:pic>
                    </a:graphicData>
                  </a:graphic>
                </wp:inline>
              </w:drawing>
            </w:r>
          </w:p>
        </w:tc>
      </w:tr>
    </w:tbl>
    <w:p w14:paraId="61A4DF8F" w14:textId="47D129BF" w:rsidR="00B4125B" w:rsidRDefault="009E2C7F" w:rsidP="009E2C7F">
      <w:pPr>
        <w:snapToGrid w:val="0"/>
        <w:spacing w:beforeLines="75" w:before="270" w:line="300" w:lineRule="auto"/>
        <w:ind w:firstLineChars="100" w:firstLine="240"/>
        <w:rPr>
          <w:rFonts w:cs="ＭＳ 明朝"/>
          <w:bCs/>
          <w:sz w:val="24"/>
        </w:rPr>
      </w:pPr>
      <w:r>
        <w:rPr>
          <w:rFonts w:cs="ＭＳ 明朝" w:hint="eastAsia"/>
          <w:bCs/>
          <w:sz w:val="24"/>
        </w:rPr>
        <w:t>委員からは、保育所等に関連して、「保育所や児童発達支援センターが、短期入所にどれだけ手を挙げられるのか」、「短期入所専用の居室整備は難しい」、「保育所が相談の入口、ペアレントトレーニングを行い、必要に応じて短期入所も行っていくとなると、子ども家庭にとって身近な拠点となる」といった意見が出されました。</w:t>
      </w:r>
    </w:p>
    <w:p w14:paraId="2755AEA9" w14:textId="25402152" w:rsidR="00B4125B" w:rsidRDefault="00176F7F" w:rsidP="006C5DC5">
      <w:pPr>
        <w:snapToGrid w:val="0"/>
        <w:spacing w:beforeLines="25" w:before="90" w:line="300" w:lineRule="auto"/>
        <w:ind w:firstLineChars="100" w:firstLine="240"/>
        <w:rPr>
          <w:rFonts w:cs="ＭＳ 明朝"/>
          <w:bCs/>
          <w:sz w:val="24"/>
        </w:rPr>
      </w:pPr>
      <w:r>
        <w:rPr>
          <w:rFonts w:cs="ＭＳ 明朝" w:hint="eastAsia"/>
          <w:bCs/>
          <w:sz w:val="24"/>
        </w:rPr>
        <w:t>社会的養育専門委員会は、</w:t>
      </w:r>
      <w:r w:rsidR="00B4125B">
        <w:rPr>
          <w:rFonts w:cs="ＭＳ 明朝" w:hint="eastAsia"/>
          <w:bCs/>
          <w:sz w:val="24"/>
        </w:rPr>
        <w:t>年内のとりまとめに向け、厚生労働省に設置されている「</w:t>
      </w:r>
      <w:r w:rsidR="009E2C7F">
        <w:rPr>
          <w:rFonts w:cs="ＭＳ 明朝" w:hint="eastAsia"/>
          <w:bCs/>
          <w:sz w:val="24"/>
        </w:rPr>
        <w:t>地域における保育所・保育士等の</w:t>
      </w:r>
      <w:r w:rsidR="00B4125B">
        <w:rPr>
          <w:rFonts w:cs="ＭＳ 明朝" w:hint="eastAsia"/>
          <w:bCs/>
          <w:sz w:val="24"/>
        </w:rPr>
        <w:t>在り方</w:t>
      </w:r>
      <w:r w:rsidR="009E2C7F">
        <w:rPr>
          <w:rFonts w:cs="ＭＳ 明朝" w:hint="eastAsia"/>
          <w:bCs/>
          <w:sz w:val="24"/>
        </w:rPr>
        <w:t>に関する</w:t>
      </w:r>
      <w:r w:rsidR="00B4125B">
        <w:rPr>
          <w:rFonts w:cs="ＭＳ 明朝" w:hint="eastAsia"/>
          <w:bCs/>
          <w:sz w:val="24"/>
        </w:rPr>
        <w:t>検討会」とも連携しながら、議論が深められる予定です。</w:t>
      </w:r>
    </w:p>
    <w:p w14:paraId="2CF28980" w14:textId="2781BC7F" w:rsidR="00176F7F" w:rsidRPr="00717D7D" w:rsidRDefault="00B4125B" w:rsidP="00176F7F">
      <w:pPr>
        <w:snapToGrid w:val="0"/>
        <w:spacing w:beforeLines="25" w:before="90" w:line="300" w:lineRule="auto"/>
        <w:ind w:firstLineChars="100" w:firstLine="240"/>
        <w:rPr>
          <w:rFonts w:cs="ＭＳ 明朝"/>
          <w:bCs/>
          <w:sz w:val="24"/>
        </w:rPr>
      </w:pPr>
      <w:r>
        <w:rPr>
          <w:rFonts w:cs="ＭＳ 明朝" w:hint="eastAsia"/>
          <w:bCs/>
          <w:sz w:val="24"/>
        </w:rPr>
        <w:t>資料等の詳細は、</w:t>
      </w:r>
      <w:r w:rsidR="00176F7F" w:rsidRPr="00717D7D">
        <w:rPr>
          <w:rFonts w:cs="ＭＳ 明朝" w:hint="eastAsia"/>
          <w:bCs/>
          <w:sz w:val="24"/>
        </w:rPr>
        <w:t>厚生労働省のホームページをご参照ください。</w:t>
      </w:r>
    </w:p>
    <w:p w14:paraId="6F91AF11" w14:textId="77777777" w:rsidR="00176F7F" w:rsidRPr="00717D7D" w:rsidRDefault="00176F7F" w:rsidP="00176F7F">
      <w:pPr>
        <w:snapToGrid w:val="0"/>
        <w:spacing w:beforeLines="25" w:before="90" w:line="300" w:lineRule="auto"/>
        <w:ind w:leftChars="100" w:left="390" w:rightChars="-135" w:right="-283" w:hangingChars="100" w:hanging="180"/>
        <w:rPr>
          <w:rFonts w:cs="ＭＳ 明朝"/>
          <w:bCs/>
          <w:sz w:val="20"/>
        </w:rPr>
      </w:pPr>
      <w:r w:rsidRPr="00D2063C">
        <w:rPr>
          <w:rFonts w:cs="ＭＳ 明朝" w:hint="eastAsia"/>
          <w:bCs/>
          <w:sz w:val="18"/>
        </w:rPr>
        <w:t>■厚生労働省トップページ</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政策について</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審議会・研究会等</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社会保障審議会（児童部会社会的養育専門委員会）</w:t>
      </w:r>
    </w:p>
    <w:p w14:paraId="42F60886" w14:textId="77777777" w:rsidR="00176F7F" w:rsidRPr="00717D7D" w:rsidRDefault="00617B25" w:rsidP="00176F7F">
      <w:pPr>
        <w:snapToGrid w:val="0"/>
        <w:spacing w:line="300" w:lineRule="auto"/>
        <w:ind w:firstLineChars="200" w:firstLine="420"/>
        <w:rPr>
          <w:rStyle w:val="a3"/>
        </w:rPr>
      </w:pPr>
      <w:hyperlink r:id="rId12" w:history="1">
        <w:r w:rsidR="00176F7F" w:rsidRPr="00717D7D">
          <w:rPr>
            <w:rStyle w:val="a3"/>
          </w:rPr>
          <w:t>https://www.mhlw.go.jp/stf/shingi/shingi-hosho_126712.html</w:t>
        </w:r>
      </w:hyperlink>
    </w:p>
    <w:p w14:paraId="621673F4" w14:textId="38E55066" w:rsidR="00AD68C6" w:rsidRDefault="00AD68C6" w:rsidP="00717D7D">
      <w:pPr>
        <w:snapToGrid w:val="0"/>
        <w:ind w:left="600" w:hangingChars="150" w:hanging="600"/>
        <w:contextualSpacing/>
        <w:rPr>
          <w:rFonts w:ascii="BIZ UDPゴシック" w:eastAsia="BIZ UDPゴシック" w:hAnsi="BIZ UDPゴシック" w:cs="Courier New"/>
          <w:b/>
          <w:sz w:val="40"/>
          <w:szCs w:val="40"/>
        </w:rPr>
      </w:pPr>
    </w:p>
    <w:p w14:paraId="504A21CF" w14:textId="6103A56A" w:rsidR="005406C9" w:rsidRDefault="005406C9" w:rsidP="00717D7D">
      <w:pPr>
        <w:snapToGrid w:val="0"/>
        <w:ind w:left="600" w:hangingChars="150" w:hanging="600"/>
        <w:contextualSpacing/>
        <w:rPr>
          <w:rFonts w:ascii="BIZ UDPゴシック" w:eastAsia="BIZ UDPゴシック" w:hAnsi="BIZ UDPゴシック" w:cs="Courier New"/>
          <w:b/>
          <w:sz w:val="40"/>
          <w:szCs w:val="40"/>
        </w:rPr>
      </w:pPr>
    </w:p>
    <w:p w14:paraId="63EDAE78" w14:textId="77777777" w:rsidR="00667AE6" w:rsidRPr="00717D7D" w:rsidRDefault="00667AE6" w:rsidP="00717D7D">
      <w:pPr>
        <w:snapToGrid w:val="0"/>
        <w:ind w:left="600" w:hangingChars="150" w:hanging="600"/>
        <w:contextualSpacing/>
        <w:rPr>
          <w:rFonts w:ascii="BIZ UDPゴシック" w:eastAsia="BIZ UDPゴシック" w:hAnsi="BIZ UDPゴシック" w:cs="Courier New"/>
          <w:b/>
          <w:sz w:val="40"/>
          <w:szCs w:val="40"/>
        </w:rPr>
      </w:pPr>
    </w:p>
    <w:p w14:paraId="401C42B8" w14:textId="3E7FC3FA" w:rsidR="00AD68C6" w:rsidRPr="00717D7D" w:rsidRDefault="00610311" w:rsidP="00AD68C6">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bookmarkStart w:id="5" w:name="_Hlk82085206"/>
      <w:r w:rsidR="004734D2">
        <w:rPr>
          <w:rFonts w:ascii="BIZ UDPゴシック" w:eastAsia="BIZ UDPゴシック" w:hAnsi="BIZ UDPゴシック" w:cs="Courier New" w:hint="eastAsia"/>
          <w:b/>
          <w:sz w:val="40"/>
          <w:szCs w:val="40"/>
        </w:rPr>
        <w:t>自動ドア</w:t>
      </w:r>
      <w:r w:rsidR="006C22A8">
        <w:rPr>
          <w:rFonts w:ascii="BIZ UDPゴシック" w:eastAsia="BIZ UDPゴシック" w:hAnsi="BIZ UDPゴシック" w:cs="Courier New" w:hint="eastAsia"/>
          <w:b/>
          <w:sz w:val="40"/>
          <w:szCs w:val="40"/>
        </w:rPr>
        <w:t>の事故防止に関する情報提供について</w:t>
      </w:r>
      <w:r w:rsidR="00D77362" w:rsidRPr="006C22A8">
        <w:rPr>
          <w:rFonts w:ascii="BIZ UDPゴシック" w:eastAsia="BIZ UDPゴシック" w:hAnsi="BIZ UDPゴシック" w:cs="Courier New" w:hint="eastAsia"/>
          <w:b/>
          <w:sz w:val="36"/>
          <w:szCs w:val="40"/>
        </w:rPr>
        <w:t>（厚生労働省）</w:t>
      </w:r>
      <w:bookmarkEnd w:id="5"/>
    </w:p>
    <w:p w14:paraId="17386437" w14:textId="77777777" w:rsidR="00AD68C6" w:rsidRPr="00717D7D" w:rsidRDefault="00AD68C6" w:rsidP="00AD68C6">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57B70195" w14:textId="223E2A23" w:rsidR="008D5833" w:rsidRPr="004576D8" w:rsidRDefault="004734D2" w:rsidP="008D5833">
      <w:pPr>
        <w:snapToGrid w:val="0"/>
        <w:spacing w:beforeLines="25" w:before="90" w:afterLines="25" w:after="90" w:line="300" w:lineRule="auto"/>
        <w:ind w:firstLineChars="100" w:firstLine="240"/>
        <w:rPr>
          <w:rFonts w:cs="ＭＳ 明朝"/>
          <w:bCs/>
          <w:sz w:val="24"/>
        </w:rPr>
      </w:pPr>
      <w:r w:rsidRPr="004576D8">
        <w:rPr>
          <w:rFonts w:cs="ＭＳ 明朝" w:hint="eastAsia"/>
          <w:bCs/>
          <w:sz w:val="24"/>
        </w:rPr>
        <w:t>消費者庁の消費者安全調査委員会において、</w:t>
      </w:r>
      <w:r w:rsidR="004576D8" w:rsidRPr="004576D8">
        <w:rPr>
          <w:rFonts w:cs="ＭＳ 明朝" w:hint="eastAsia"/>
          <w:bCs/>
          <w:sz w:val="24"/>
        </w:rPr>
        <w:t>「</w:t>
      </w:r>
      <w:r w:rsidRPr="004576D8">
        <w:rPr>
          <w:rFonts w:cs="ＭＳ 明朝" w:hint="eastAsia"/>
          <w:bCs/>
          <w:sz w:val="24"/>
        </w:rPr>
        <w:t>消費者安全法</w:t>
      </w:r>
      <w:r w:rsidR="004576D8" w:rsidRPr="004576D8">
        <w:rPr>
          <w:rFonts w:cs="ＭＳ 明朝" w:hint="eastAsia"/>
          <w:bCs/>
          <w:sz w:val="24"/>
        </w:rPr>
        <w:t>」</w:t>
      </w:r>
      <w:r w:rsidRPr="004576D8">
        <w:rPr>
          <w:rFonts w:cs="ＭＳ 明朝" w:hint="eastAsia"/>
          <w:bCs/>
          <w:sz w:val="24"/>
        </w:rPr>
        <w:t>第</w:t>
      </w:r>
      <w:r w:rsidRPr="004576D8">
        <w:rPr>
          <w:rFonts w:cs="ＭＳ 明朝" w:hint="eastAsia"/>
          <w:bCs/>
          <w:sz w:val="24"/>
        </w:rPr>
        <w:t>23</w:t>
      </w:r>
      <w:r w:rsidRPr="004576D8">
        <w:rPr>
          <w:rFonts w:cs="ＭＳ 明朝" w:hint="eastAsia"/>
          <w:bCs/>
          <w:sz w:val="24"/>
        </w:rPr>
        <w:t>条第１項の規定に基づき、自動ドアによる事故について、令和元年</w:t>
      </w:r>
      <w:r w:rsidRPr="004576D8">
        <w:rPr>
          <w:rFonts w:cs="ＭＳ 明朝" w:hint="eastAsia"/>
          <w:bCs/>
          <w:sz w:val="24"/>
        </w:rPr>
        <w:t>9</w:t>
      </w:r>
      <w:r w:rsidRPr="004576D8">
        <w:rPr>
          <w:rFonts w:cs="ＭＳ 明朝" w:hint="eastAsia"/>
          <w:bCs/>
          <w:sz w:val="24"/>
        </w:rPr>
        <w:t>月から事故等原因調査が行われ、事故等原因調査報告書が取りまとめられました。この報告書をふまえ、厚生労働省は、</w:t>
      </w:r>
      <w:r w:rsidRPr="004576D8">
        <w:rPr>
          <w:rFonts w:cs="ＭＳ 明朝" w:hint="eastAsia"/>
          <w:bCs/>
          <w:sz w:val="24"/>
        </w:rPr>
        <w:t>8</w:t>
      </w:r>
      <w:r w:rsidRPr="004576D8">
        <w:rPr>
          <w:rFonts w:cs="ＭＳ 明朝" w:hint="eastAsia"/>
          <w:bCs/>
          <w:sz w:val="24"/>
        </w:rPr>
        <w:t>月</w:t>
      </w:r>
      <w:r w:rsidR="004576D8" w:rsidRPr="004576D8">
        <w:rPr>
          <w:rFonts w:cs="ＭＳ 明朝" w:hint="eastAsia"/>
          <w:bCs/>
          <w:sz w:val="24"/>
        </w:rPr>
        <w:t>6</w:t>
      </w:r>
      <w:r w:rsidRPr="004576D8">
        <w:rPr>
          <w:rFonts w:cs="ＭＳ 明朝" w:hint="eastAsia"/>
          <w:bCs/>
          <w:sz w:val="24"/>
        </w:rPr>
        <w:t>日付事務連絡「自動ドアの事故防止に関する情報提供について」を発出しました。</w:t>
      </w:r>
    </w:p>
    <w:p w14:paraId="759B2398" w14:textId="3C8BFCFA" w:rsidR="00237513" w:rsidRPr="004576D8" w:rsidRDefault="004734D2" w:rsidP="008D5833">
      <w:pPr>
        <w:snapToGrid w:val="0"/>
        <w:spacing w:beforeLines="25" w:before="90" w:afterLines="25" w:after="90" w:line="300" w:lineRule="auto"/>
        <w:ind w:firstLineChars="100" w:firstLine="240"/>
        <w:rPr>
          <w:rFonts w:cs="ＭＳ 明朝"/>
          <w:bCs/>
          <w:sz w:val="24"/>
        </w:rPr>
      </w:pPr>
      <w:r w:rsidRPr="004576D8">
        <w:rPr>
          <w:rFonts w:cs="ＭＳ 明朝" w:hint="eastAsia"/>
          <w:bCs/>
          <w:sz w:val="24"/>
        </w:rPr>
        <w:t>報告書によると、被災者の年齢層は</w:t>
      </w:r>
      <w:r w:rsidRPr="004576D8">
        <w:rPr>
          <w:rFonts w:cs="ＭＳ 明朝" w:hint="eastAsia"/>
          <w:bCs/>
          <w:sz w:val="24"/>
        </w:rPr>
        <w:t>9</w:t>
      </w:r>
      <w:r w:rsidRPr="004576D8">
        <w:rPr>
          <w:rFonts w:cs="ＭＳ 明朝" w:hint="eastAsia"/>
          <w:bCs/>
          <w:sz w:val="24"/>
        </w:rPr>
        <w:t>歳以下及び</w:t>
      </w:r>
      <w:r w:rsidRPr="004576D8">
        <w:rPr>
          <w:rFonts w:cs="ＭＳ 明朝" w:hint="eastAsia"/>
          <w:bCs/>
          <w:sz w:val="24"/>
        </w:rPr>
        <w:t>60</w:t>
      </w:r>
      <w:r w:rsidRPr="004576D8">
        <w:rPr>
          <w:rFonts w:cs="ＭＳ 明朝" w:hint="eastAsia"/>
          <w:bCs/>
          <w:sz w:val="24"/>
        </w:rPr>
        <w:t>歳代をピークに高齢者で多く発生していること、事故は商業施設に次いで医療、福祉施設で多く発生しているとのことです。</w:t>
      </w:r>
    </w:p>
    <w:p w14:paraId="08536497" w14:textId="77777777" w:rsidR="004576D8" w:rsidRPr="004576D8" w:rsidRDefault="004734D2" w:rsidP="00237513">
      <w:pPr>
        <w:snapToGrid w:val="0"/>
        <w:spacing w:beforeLines="25" w:before="90" w:afterLines="25" w:after="90" w:line="300" w:lineRule="auto"/>
        <w:ind w:firstLineChars="100" w:firstLine="240"/>
        <w:rPr>
          <w:rFonts w:cs="ＭＳ 明朝"/>
          <w:bCs/>
          <w:sz w:val="24"/>
        </w:rPr>
      </w:pPr>
      <w:r w:rsidRPr="004576D8">
        <w:rPr>
          <w:rFonts w:cs="ＭＳ 明朝" w:hint="eastAsia"/>
          <w:bCs/>
          <w:sz w:val="24"/>
        </w:rPr>
        <w:lastRenderedPageBreak/>
        <w:t>本事務連絡では、自動ドアの保全点検および保全点検記録の管理、子どもの手の引き込まれ事故などの防止方法などの情報提供と注意喚起</w:t>
      </w:r>
      <w:r w:rsidR="004576D8" w:rsidRPr="004576D8">
        <w:rPr>
          <w:rFonts w:cs="ＭＳ 明朝" w:hint="eastAsia"/>
          <w:bCs/>
          <w:sz w:val="24"/>
        </w:rPr>
        <w:t>が行われています。</w:t>
      </w:r>
    </w:p>
    <w:p w14:paraId="38DFC656" w14:textId="0C7C8E04" w:rsidR="00237513" w:rsidRDefault="004576D8" w:rsidP="00237513">
      <w:pPr>
        <w:snapToGrid w:val="0"/>
        <w:spacing w:beforeLines="25" w:before="90" w:afterLines="25" w:after="90" w:line="300" w:lineRule="auto"/>
        <w:ind w:firstLineChars="100" w:firstLine="240"/>
        <w:rPr>
          <w:rFonts w:cs="ＭＳ 明朝"/>
          <w:bCs/>
          <w:sz w:val="24"/>
        </w:rPr>
      </w:pPr>
      <w:r w:rsidRPr="004576D8">
        <w:rPr>
          <w:rFonts w:cs="ＭＳ 明朝" w:hint="eastAsia"/>
          <w:bCs/>
          <w:sz w:val="24"/>
        </w:rPr>
        <w:t>詳細は別添資料および下記をご確認ください。</w:t>
      </w:r>
    </w:p>
    <w:tbl>
      <w:tblPr>
        <w:tblStyle w:val="a4"/>
        <w:tblW w:w="9776" w:type="dxa"/>
        <w:tblLook w:val="04A0" w:firstRow="1" w:lastRow="0" w:firstColumn="1" w:lastColumn="0" w:noHBand="0" w:noVBand="1"/>
      </w:tblPr>
      <w:tblGrid>
        <w:gridCol w:w="9854"/>
      </w:tblGrid>
      <w:tr w:rsidR="006468C5" w14:paraId="316D3A79" w14:textId="77777777" w:rsidTr="006468C5">
        <w:tc>
          <w:tcPr>
            <w:tcW w:w="9776" w:type="dxa"/>
          </w:tcPr>
          <w:p w14:paraId="178DAE87" w14:textId="0100967E" w:rsidR="006468C5" w:rsidRDefault="006468C5" w:rsidP="006468C5">
            <w:pPr>
              <w:snapToGrid w:val="0"/>
              <w:spacing w:beforeLines="25" w:before="90" w:afterLines="25" w:after="90"/>
              <w:rPr>
                <w:rFonts w:cs="ＭＳ 明朝"/>
                <w:bCs/>
                <w:sz w:val="24"/>
              </w:rPr>
            </w:pPr>
            <w:r>
              <w:rPr>
                <w:rFonts w:cs="ＭＳ 明朝" w:hint="eastAsia"/>
                <w:bCs/>
                <w:noProof/>
                <w:sz w:val="24"/>
              </w:rPr>
              <w:drawing>
                <wp:inline distT="0" distB="0" distL="0" distR="0" wp14:anchorId="0E9A21CA" wp14:editId="5D879F5F">
                  <wp:extent cx="6120130" cy="40043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CA900.tmp"/>
                          <pic:cNvPicPr/>
                        </pic:nvPicPr>
                        <pic:blipFill>
                          <a:blip r:embed="rId13">
                            <a:extLst>
                              <a:ext uri="{28A0092B-C50C-407E-A947-70E740481C1C}">
                                <a14:useLocalDpi xmlns:a14="http://schemas.microsoft.com/office/drawing/2010/main" val="0"/>
                              </a:ext>
                            </a:extLst>
                          </a:blip>
                          <a:stretch>
                            <a:fillRect/>
                          </a:stretch>
                        </pic:blipFill>
                        <pic:spPr>
                          <a:xfrm>
                            <a:off x="0" y="0"/>
                            <a:ext cx="6120130" cy="4004310"/>
                          </a:xfrm>
                          <a:prstGeom prst="rect">
                            <a:avLst/>
                          </a:prstGeom>
                        </pic:spPr>
                      </pic:pic>
                    </a:graphicData>
                  </a:graphic>
                </wp:inline>
              </w:drawing>
            </w:r>
          </w:p>
        </w:tc>
      </w:tr>
    </w:tbl>
    <w:p w14:paraId="66D38681" w14:textId="5A7BCE45" w:rsidR="00162E81" w:rsidRPr="00162E81" w:rsidRDefault="00162E81" w:rsidP="006468C5">
      <w:pPr>
        <w:snapToGrid w:val="0"/>
        <w:spacing w:beforeLines="75" w:before="270" w:line="300" w:lineRule="auto"/>
        <w:ind w:leftChars="100" w:left="430" w:hangingChars="100" w:hanging="220"/>
        <w:rPr>
          <w:rFonts w:cs="ＭＳ 明朝"/>
          <w:bCs/>
          <w:sz w:val="22"/>
          <w:szCs w:val="22"/>
        </w:rPr>
      </w:pPr>
      <w:r w:rsidRPr="00162E81">
        <w:rPr>
          <w:rFonts w:cs="ＭＳ 明朝" w:hint="eastAsia"/>
          <w:bCs/>
          <w:sz w:val="22"/>
          <w:szCs w:val="22"/>
        </w:rPr>
        <w:t>■消費者庁「自動ドアによる事故」</w:t>
      </w:r>
    </w:p>
    <w:p w14:paraId="5BDBF8CD" w14:textId="3DE97346" w:rsidR="00162E81" w:rsidRDefault="00617B25" w:rsidP="00162E81">
      <w:pPr>
        <w:snapToGrid w:val="0"/>
        <w:ind w:leftChars="100" w:left="210" w:firstLineChars="100" w:firstLine="210"/>
        <w:contextualSpacing/>
        <w:rPr>
          <w:rStyle w:val="a3"/>
          <w:sz w:val="22"/>
          <w:szCs w:val="22"/>
        </w:rPr>
      </w:pPr>
      <w:hyperlink r:id="rId14" w:history="1">
        <w:r w:rsidR="004576D8" w:rsidRPr="00404787">
          <w:rPr>
            <w:rStyle w:val="a3"/>
            <w:sz w:val="22"/>
            <w:szCs w:val="22"/>
          </w:rPr>
          <w:t>https://www.caa.go.jp/policies/council/csic/report/report_017/</w:t>
        </w:r>
      </w:hyperlink>
    </w:p>
    <w:p w14:paraId="36D3BC19" w14:textId="7841032C" w:rsidR="006468C5" w:rsidRDefault="006468C5" w:rsidP="006468C5">
      <w:pPr>
        <w:snapToGrid w:val="0"/>
        <w:ind w:left="600" w:hangingChars="150" w:hanging="600"/>
        <w:contextualSpacing/>
        <w:rPr>
          <w:rFonts w:ascii="BIZ UDPゴシック" w:eastAsia="BIZ UDPゴシック" w:hAnsi="BIZ UDPゴシック" w:cs="Courier New"/>
          <w:b/>
          <w:sz w:val="40"/>
          <w:szCs w:val="40"/>
        </w:rPr>
      </w:pPr>
    </w:p>
    <w:p w14:paraId="3864C77C" w14:textId="34A61BF8" w:rsidR="00E02003" w:rsidRDefault="00E02003" w:rsidP="006468C5">
      <w:pPr>
        <w:snapToGrid w:val="0"/>
        <w:ind w:left="600" w:hangingChars="150" w:hanging="600"/>
        <w:contextualSpacing/>
        <w:rPr>
          <w:rFonts w:ascii="BIZ UDPゴシック" w:eastAsia="BIZ UDPゴシック" w:hAnsi="BIZ UDPゴシック" w:cs="Courier New"/>
          <w:b/>
          <w:sz w:val="40"/>
          <w:szCs w:val="40"/>
        </w:rPr>
      </w:pPr>
    </w:p>
    <w:p w14:paraId="638BC5D2" w14:textId="77777777" w:rsidR="00667AE6" w:rsidRPr="00717D7D" w:rsidRDefault="00667AE6" w:rsidP="006468C5">
      <w:pPr>
        <w:snapToGrid w:val="0"/>
        <w:ind w:left="600" w:hangingChars="150" w:hanging="600"/>
        <w:contextualSpacing/>
        <w:rPr>
          <w:rFonts w:ascii="BIZ UDPゴシック" w:eastAsia="BIZ UDPゴシック" w:hAnsi="BIZ UDPゴシック" w:cs="Courier New"/>
          <w:b/>
          <w:sz w:val="40"/>
          <w:szCs w:val="40"/>
        </w:rPr>
      </w:pPr>
    </w:p>
    <w:p w14:paraId="73E3E78A" w14:textId="4589CDAA" w:rsidR="006468C5" w:rsidRPr="00717D7D" w:rsidRDefault="006468C5" w:rsidP="006468C5">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Pr="006468C5">
        <w:rPr>
          <w:rFonts w:ascii="BIZ UDPゴシック" w:eastAsia="BIZ UDPゴシック" w:hAnsi="BIZ UDPゴシック" w:cs="Courier New" w:hint="eastAsia"/>
          <w:b/>
          <w:sz w:val="40"/>
          <w:szCs w:val="40"/>
        </w:rPr>
        <w:t>全社協「令和3年度権利擁護・虐待防止セミナー」のご案内</w:t>
      </w:r>
    </w:p>
    <w:p w14:paraId="09369EE2" w14:textId="77777777" w:rsidR="006468C5" w:rsidRPr="00717D7D" w:rsidRDefault="006468C5" w:rsidP="006468C5">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13EC175F" w14:textId="2A6E3C2B" w:rsidR="006468C5" w:rsidRDefault="006468C5" w:rsidP="006468C5">
      <w:pPr>
        <w:snapToGrid w:val="0"/>
        <w:spacing w:beforeLines="25" w:before="90" w:afterLines="25" w:after="90" w:line="300" w:lineRule="auto"/>
        <w:ind w:firstLineChars="100" w:firstLine="240"/>
        <w:rPr>
          <w:rFonts w:cs="ＭＳ 明朝"/>
          <w:bCs/>
          <w:sz w:val="24"/>
        </w:rPr>
      </w:pPr>
      <w:r>
        <w:rPr>
          <w:rFonts w:cs="ＭＳ 明朝" w:hint="eastAsia"/>
          <w:bCs/>
          <w:sz w:val="24"/>
        </w:rPr>
        <w:t>全国社会福祉協議会</w:t>
      </w:r>
      <w:r w:rsidRPr="006468C5">
        <w:rPr>
          <w:rFonts w:cs="ＭＳ 明朝" w:hint="eastAsia"/>
          <w:bCs/>
          <w:sz w:val="24"/>
        </w:rPr>
        <w:t>では、令和</w:t>
      </w:r>
      <w:r w:rsidRPr="006468C5">
        <w:rPr>
          <w:rFonts w:cs="ＭＳ 明朝" w:hint="eastAsia"/>
          <w:bCs/>
          <w:sz w:val="24"/>
        </w:rPr>
        <w:t>3</w:t>
      </w:r>
      <w:r w:rsidRPr="006468C5">
        <w:rPr>
          <w:rFonts w:cs="ＭＳ 明朝" w:hint="eastAsia"/>
          <w:bCs/>
          <w:sz w:val="24"/>
        </w:rPr>
        <w:t>年度権利擁護・虐待防止セミナーを動画配信により開催します。</w:t>
      </w:r>
    </w:p>
    <w:p w14:paraId="6206F4EB" w14:textId="58D4EA25" w:rsidR="006468C5" w:rsidRDefault="006468C5" w:rsidP="006468C5">
      <w:pPr>
        <w:snapToGrid w:val="0"/>
        <w:spacing w:beforeLines="25" w:before="90" w:afterLines="25" w:after="90" w:line="300" w:lineRule="auto"/>
        <w:ind w:firstLineChars="100" w:firstLine="240"/>
        <w:rPr>
          <w:rFonts w:cs="ＭＳ 明朝"/>
          <w:bCs/>
          <w:sz w:val="24"/>
        </w:rPr>
      </w:pPr>
      <w:r w:rsidRPr="006468C5">
        <w:rPr>
          <w:rFonts w:cs="ＭＳ 明朝" w:hint="eastAsia"/>
          <w:bCs/>
          <w:sz w:val="24"/>
        </w:rPr>
        <w:t>今回のテーマは「福祉施設における権利擁護・虐待防止」です。昨今の新型コロナウイルスの影響により、福祉施設では感染防止対策のための利用者の外出自粛や面会制限等により施設内へ外部の目が入りにくい状況が長期化しています。</w:t>
      </w:r>
    </w:p>
    <w:p w14:paraId="7B27687A" w14:textId="27929C69" w:rsidR="006468C5" w:rsidRDefault="006468C5" w:rsidP="006468C5">
      <w:pPr>
        <w:snapToGrid w:val="0"/>
        <w:spacing w:beforeLines="25" w:before="90" w:afterLines="25" w:after="90" w:line="300" w:lineRule="auto"/>
        <w:ind w:firstLineChars="100" w:firstLine="240"/>
        <w:rPr>
          <w:rFonts w:cs="ＭＳ 明朝"/>
          <w:bCs/>
          <w:sz w:val="24"/>
        </w:rPr>
      </w:pPr>
      <w:r w:rsidRPr="006468C5">
        <w:rPr>
          <w:rFonts w:cs="ＭＳ 明朝" w:hint="eastAsia"/>
          <w:bCs/>
          <w:sz w:val="24"/>
        </w:rPr>
        <w:t>こうした状況において、福祉施設の使用者及び従事する職員等を対象に権利擁護とは何か、また、権利擁護・虐待防止のためにどのような視点が求められるかについてより一層の理解を深める場として開催いたします。</w:t>
      </w:r>
    </w:p>
    <w:p w14:paraId="7CA19F7F" w14:textId="77777777" w:rsidR="006468C5" w:rsidRDefault="006468C5" w:rsidP="006468C5">
      <w:r>
        <w:rPr>
          <w:rFonts w:hint="eastAsia"/>
        </w:rPr>
        <w:lastRenderedPageBreak/>
        <w:t>【配信期間】令和</w:t>
      </w:r>
      <w:r>
        <w:rPr>
          <w:rFonts w:hint="eastAsia"/>
        </w:rPr>
        <w:t>3</w:t>
      </w:r>
      <w:r>
        <w:rPr>
          <w:rFonts w:hint="eastAsia"/>
        </w:rPr>
        <w:t>年</w:t>
      </w:r>
      <w:r>
        <w:rPr>
          <w:rFonts w:hint="eastAsia"/>
        </w:rPr>
        <w:t>9</w:t>
      </w:r>
      <w:r>
        <w:rPr>
          <w:rFonts w:hint="eastAsia"/>
        </w:rPr>
        <w:t>月</w:t>
      </w:r>
      <w:r>
        <w:rPr>
          <w:rFonts w:hint="eastAsia"/>
        </w:rPr>
        <w:t>29</w:t>
      </w:r>
      <w:r>
        <w:rPr>
          <w:rFonts w:hint="eastAsia"/>
        </w:rPr>
        <w:t>日（水）～</w:t>
      </w:r>
      <w:r>
        <w:rPr>
          <w:rFonts w:hint="eastAsia"/>
        </w:rPr>
        <w:t>11</w:t>
      </w:r>
      <w:r>
        <w:rPr>
          <w:rFonts w:hint="eastAsia"/>
        </w:rPr>
        <w:t>月</w:t>
      </w:r>
      <w:r>
        <w:rPr>
          <w:rFonts w:hint="eastAsia"/>
        </w:rPr>
        <w:t>30</w:t>
      </w:r>
      <w:r>
        <w:rPr>
          <w:rFonts w:hint="eastAsia"/>
        </w:rPr>
        <w:t>日（火）</w:t>
      </w:r>
    </w:p>
    <w:p w14:paraId="5F70C139" w14:textId="77777777" w:rsidR="006468C5" w:rsidRDefault="006468C5" w:rsidP="006468C5">
      <w:pPr>
        <w:spacing w:beforeLines="50" w:before="180"/>
      </w:pPr>
      <w:r>
        <w:rPr>
          <w:rFonts w:hint="eastAsia"/>
        </w:rPr>
        <w:t>【プログラム】（各</w:t>
      </w:r>
      <w:r>
        <w:rPr>
          <w:rFonts w:hint="eastAsia"/>
        </w:rPr>
        <w:t>30</w:t>
      </w:r>
      <w:r>
        <w:rPr>
          <w:rFonts w:hint="eastAsia"/>
        </w:rPr>
        <w:t>分程度）</w:t>
      </w:r>
    </w:p>
    <w:p w14:paraId="03B18BBE" w14:textId="77777777" w:rsidR="006468C5" w:rsidRDefault="006468C5" w:rsidP="006468C5">
      <w:pPr>
        <w:ind w:firstLineChars="100" w:firstLine="210"/>
      </w:pPr>
      <w:r>
        <w:rPr>
          <w:rFonts w:hint="eastAsia"/>
        </w:rPr>
        <w:t>（分野共通）「福祉現場における権利擁護とは」</w:t>
      </w:r>
    </w:p>
    <w:p w14:paraId="4D4A97F1" w14:textId="75FCCBF2" w:rsidR="006468C5" w:rsidRDefault="006468C5" w:rsidP="006468C5">
      <w:pPr>
        <w:ind w:firstLineChars="600" w:firstLine="1260"/>
      </w:pPr>
      <w:r>
        <w:rPr>
          <w:rFonts w:hint="eastAsia"/>
        </w:rPr>
        <w:t>同志社大学</w:t>
      </w:r>
      <w:r>
        <w:rPr>
          <w:rFonts w:hint="eastAsia"/>
        </w:rPr>
        <w:t xml:space="preserve"> </w:t>
      </w:r>
      <w:r>
        <w:rPr>
          <w:rFonts w:hint="eastAsia"/>
        </w:rPr>
        <w:t>社会学部社会福祉学科</w:t>
      </w:r>
      <w:r>
        <w:rPr>
          <w:rFonts w:hint="eastAsia"/>
        </w:rPr>
        <w:t xml:space="preserve"> </w:t>
      </w:r>
      <w:r>
        <w:rPr>
          <w:rFonts w:hint="eastAsia"/>
        </w:rPr>
        <w:t>教授　永田</w:t>
      </w:r>
      <w:r>
        <w:rPr>
          <w:rFonts w:hint="eastAsia"/>
        </w:rPr>
        <w:t xml:space="preserve"> </w:t>
      </w:r>
      <w:r>
        <w:rPr>
          <w:rFonts w:hint="eastAsia"/>
        </w:rPr>
        <w:t>祐　氏</w:t>
      </w:r>
    </w:p>
    <w:p w14:paraId="41B3E0ED" w14:textId="77777777" w:rsidR="006468C5" w:rsidRDefault="006468C5" w:rsidP="0076537E">
      <w:pPr>
        <w:spacing w:beforeLines="25" w:before="90"/>
        <w:ind w:firstLineChars="100" w:firstLine="210"/>
      </w:pPr>
      <w:r>
        <w:rPr>
          <w:rFonts w:hint="eastAsia"/>
        </w:rPr>
        <w:t>（高齢者分科会）「高齢者への虐待未然防止に向けた支援者の視点」</w:t>
      </w:r>
    </w:p>
    <w:p w14:paraId="2CC8BEEA" w14:textId="77777777" w:rsidR="006468C5" w:rsidRDefault="006468C5" w:rsidP="006468C5">
      <w:pPr>
        <w:ind w:firstLineChars="600" w:firstLine="1260"/>
      </w:pPr>
      <w:r>
        <w:rPr>
          <w:rFonts w:hint="eastAsia"/>
        </w:rPr>
        <w:t>認知症介護研究・研修仙台センター</w:t>
      </w:r>
      <w:r>
        <w:rPr>
          <w:rFonts w:hint="eastAsia"/>
        </w:rPr>
        <w:t xml:space="preserve"> </w:t>
      </w:r>
      <w:r>
        <w:rPr>
          <w:rFonts w:hint="eastAsia"/>
        </w:rPr>
        <w:t>研究部長　吉川</w:t>
      </w:r>
      <w:r>
        <w:rPr>
          <w:rFonts w:hint="eastAsia"/>
        </w:rPr>
        <w:t xml:space="preserve"> </w:t>
      </w:r>
      <w:r>
        <w:rPr>
          <w:rFonts w:hint="eastAsia"/>
        </w:rPr>
        <w:t>悠貴　氏</w:t>
      </w:r>
    </w:p>
    <w:p w14:paraId="2C50D02E" w14:textId="77777777" w:rsidR="006468C5" w:rsidRDefault="006468C5" w:rsidP="0076537E">
      <w:pPr>
        <w:spacing w:beforeLines="25" w:before="90"/>
        <w:ind w:firstLineChars="100" w:firstLine="210"/>
      </w:pPr>
      <w:r>
        <w:rPr>
          <w:rFonts w:hint="eastAsia"/>
        </w:rPr>
        <w:t>（障害者分科会）「障害者施設における虐待防止と対応」</w:t>
      </w:r>
    </w:p>
    <w:p w14:paraId="334F3EE4" w14:textId="77777777" w:rsidR="006468C5" w:rsidRDefault="006468C5" w:rsidP="006468C5">
      <w:pPr>
        <w:ind w:firstLineChars="600" w:firstLine="1260"/>
      </w:pPr>
      <w:r>
        <w:rPr>
          <w:rFonts w:hint="eastAsia"/>
        </w:rPr>
        <w:t>植草学園大学</w:t>
      </w:r>
      <w:r>
        <w:rPr>
          <w:rFonts w:hint="eastAsia"/>
        </w:rPr>
        <w:t xml:space="preserve"> </w:t>
      </w:r>
      <w:r>
        <w:rPr>
          <w:rFonts w:hint="eastAsia"/>
        </w:rPr>
        <w:t>副学長　野澤</w:t>
      </w:r>
      <w:r>
        <w:rPr>
          <w:rFonts w:hint="eastAsia"/>
        </w:rPr>
        <w:t xml:space="preserve"> </w:t>
      </w:r>
      <w:r>
        <w:rPr>
          <w:rFonts w:hint="eastAsia"/>
        </w:rPr>
        <w:t>和弘　氏</w:t>
      </w:r>
    </w:p>
    <w:p w14:paraId="022C83ED" w14:textId="77777777" w:rsidR="006468C5" w:rsidRDefault="006468C5" w:rsidP="0076537E">
      <w:pPr>
        <w:spacing w:beforeLines="25" w:before="90"/>
        <w:ind w:firstLineChars="100" w:firstLine="210"/>
      </w:pPr>
      <w:r>
        <w:rPr>
          <w:rFonts w:hint="eastAsia"/>
        </w:rPr>
        <w:t>（児童分科会）「子どものアドボカシーを考える</w:t>
      </w:r>
    </w:p>
    <w:p w14:paraId="00CDDF70" w14:textId="77777777" w:rsidR="006468C5" w:rsidRDefault="006468C5" w:rsidP="0076537E">
      <w:pPr>
        <w:ind w:firstLineChars="900" w:firstLine="1890"/>
      </w:pPr>
      <w:r>
        <w:rPr>
          <w:rFonts w:hint="eastAsia"/>
        </w:rPr>
        <w:t>―子どもの権利擁護に関するワーキングチームを通して―」</w:t>
      </w:r>
    </w:p>
    <w:p w14:paraId="750171FA" w14:textId="77777777" w:rsidR="006468C5" w:rsidRDefault="006468C5" w:rsidP="006468C5">
      <w:pPr>
        <w:ind w:firstLineChars="600" w:firstLine="1260"/>
      </w:pPr>
      <w:r>
        <w:rPr>
          <w:rFonts w:hint="eastAsia"/>
        </w:rPr>
        <w:t>関西学院大学</w:t>
      </w:r>
      <w:r>
        <w:rPr>
          <w:rFonts w:hint="eastAsia"/>
        </w:rPr>
        <w:t xml:space="preserve"> </w:t>
      </w:r>
      <w:r>
        <w:rPr>
          <w:rFonts w:hint="eastAsia"/>
        </w:rPr>
        <w:t>名誉教授</w:t>
      </w:r>
      <w:r>
        <w:rPr>
          <w:rFonts w:hint="eastAsia"/>
        </w:rPr>
        <w:t xml:space="preserve"> </w:t>
      </w:r>
      <w:r>
        <w:rPr>
          <w:rFonts w:hint="eastAsia"/>
        </w:rPr>
        <w:t>前橋</w:t>
      </w:r>
      <w:r>
        <w:rPr>
          <w:rFonts w:hint="eastAsia"/>
        </w:rPr>
        <w:t xml:space="preserve"> </w:t>
      </w:r>
      <w:r>
        <w:rPr>
          <w:rFonts w:hint="eastAsia"/>
        </w:rPr>
        <w:t>信和　氏</w:t>
      </w:r>
    </w:p>
    <w:p w14:paraId="03C5E5F7" w14:textId="42E9E470" w:rsidR="0076537E" w:rsidRDefault="0076537E" w:rsidP="006468C5">
      <w:pPr>
        <w:spacing w:beforeLines="50" w:before="180"/>
      </w:pPr>
      <w:r>
        <w:rPr>
          <w:rFonts w:hint="eastAsia"/>
        </w:rPr>
        <w:t>【参加費】</w:t>
      </w:r>
      <w:r>
        <w:rPr>
          <w:rFonts w:hint="eastAsia"/>
        </w:rPr>
        <w:t>10,000</w:t>
      </w:r>
      <w:r>
        <w:rPr>
          <w:rFonts w:hint="eastAsia"/>
        </w:rPr>
        <w:t>円</w:t>
      </w:r>
    </w:p>
    <w:p w14:paraId="537E6DB0" w14:textId="7E28F181" w:rsidR="006468C5" w:rsidRDefault="006468C5" w:rsidP="006468C5">
      <w:pPr>
        <w:spacing w:beforeLines="50" w:before="180"/>
      </w:pPr>
      <w:r>
        <w:rPr>
          <w:rFonts w:hint="eastAsia"/>
        </w:rPr>
        <w:t>【申込締切】令和</w:t>
      </w:r>
      <w:r>
        <w:rPr>
          <w:rFonts w:hint="eastAsia"/>
        </w:rPr>
        <w:t>3</w:t>
      </w:r>
      <w:r>
        <w:rPr>
          <w:rFonts w:hint="eastAsia"/>
        </w:rPr>
        <w:t>年</w:t>
      </w:r>
      <w:r>
        <w:rPr>
          <w:rFonts w:hint="eastAsia"/>
        </w:rPr>
        <w:t>9</w:t>
      </w:r>
      <w:r>
        <w:rPr>
          <w:rFonts w:hint="eastAsia"/>
        </w:rPr>
        <w:t>月</w:t>
      </w:r>
      <w:r>
        <w:rPr>
          <w:rFonts w:hint="eastAsia"/>
        </w:rPr>
        <w:t>16</w:t>
      </w:r>
      <w:r>
        <w:rPr>
          <w:rFonts w:hint="eastAsia"/>
        </w:rPr>
        <w:t>日（木）</w:t>
      </w:r>
    </w:p>
    <w:p w14:paraId="3442D8EC" w14:textId="77777777" w:rsidR="006468C5" w:rsidRDefault="006468C5" w:rsidP="006468C5">
      <w:pPr>
        <w:spacing w:beforeLines="50" w:before="180"/>
      </w:pPr>
      <w:r>
        <w:rPr>
          <w:rFonts w:hint="eastAsia"/>
        </w:rPr>
        <w:t>【申込方法】下記</w:t>
      </w:r>
      <w:r>
        <w:rPr>
          <w:rFonts w:hint="eastAsia"/>
        </w:rPr>
        <w:t>URL</w:t>
      </w:r>
      <w:r>
        <w:rPr>
          <w:rFonts w:hint="eastAsia"/>
        </w:rPr>
        <w:t>よりお申込みください</w:t>
      </w:r>
    </w:p>
    <w:p w14:paraId="0388A35D" w14:textId="0B6BE8BB" w:rsidR="006468C5" w:rsidRPr="0076537E" w:rsidRDefault="006468C5" w:rsidP="0076537E">
      <w:pPr>
        <w:snapToGrid w:val="0"/>
        <w:spacing w:beforeLines="25" w:before="90"/>
        <w:rPr>
          <w:rStyle w:val="a3"/>
          <w:rFonts w:eastAsia="Meiryo UI"/>
        </w:rPr>
      </w:pPr>
      <w:r w:rsidRPr="0076537E">
        <w:rPr>
          <w:rFonts w:eastAsia="Meiryo UI"/>
        </w:rPr>
        <w:t xml:space="preserve">　　　　　　　　</w:t>
      </w:r>
      <w:hyperlink r:id="rId15" w:history="1">
        <w:r w:rsidRPr="0076537E">
          <w:rPr>
            <w:rStyle w:val="a3"/>
            <w:rFonts w:eastAsia="Meiryo UI"/>
          </w:rPr>
          <w:t>https://www.mwt-mice.com/events/kenri210929</w:t>
        </w:r>
      </w:hyperlink>
    </w:p>
    <w:p w14:paraId="44A605E8" w14:textId="12ACC3C9" w:rsidR="00E02003" w:rsidRDefault="00E02003" w:rsidP="0076537E">
      <w:pPr>
        <w:snapToGrid w:val="0"/>
        <w:ind w:left="600" w:hangingChars="150" w:hanging="600"/>
        <w:contextualSpacing/>
        <w:rPr>
          <w:rFonts w:ascii="BIZ UDPゴシック" w:eastAsia="BIZ UDPゴシック" w:hAnsi="BIZ UDPゴシック" w:cs="Courier New"/>
          <w:b/>
          <w:sz w:val="40"/>
          <w:szCs w:val="40"/>
        </w:rPr>
      </w:pPr>
    </w:p>
    <w:p w14:paraId="08DFA394" w14:textId="1CCC88CF" w:rsidR="00667AE6" w:rsidRDefault="00667AE6" w:rsidP="0076537E">
      <w:pPr>
        <w:snapToGrid w:val="0"/>
        <w:ind w:left="600" w:hangingChars="150" w:hanging="600"/>
        <w:contextualSpacing/>
        <w:rPr>
          <w:rFonts w:ascii="BIZ UDPゴシック" w:eastAsia="BIZ UDPゴシック" w:hAnsi="BIZ UDPゴシック" w:cs="Courier New"/>
          <w:b/>
          <w:sz w:val="40"/>
          <w:szCs w:val="40"/>
        </w:rPr>
      </w:pPr>
    </w:p>
    <w:p w14:paraId="6DA94038" w14:textId="77777777" w:rsidR="00667AE6" w:rsidRPr="00717D7D" w:rsidRDefault="00667AE6" w:rsidP="0076537E">
      <w:pPr>
        <w:snapToGrid w:val="0"/>
        <w:ind w:left="600" w:hangingChars="150" w:hanging="600"/>
        <w:contextualSpacing/>
        <w:rPr>
          <w:rFonts w:ascii="BIZ UDPゴシック" w:eastAsia="BIZ UDPゴシック" w:hAnsi="BIZ UDPゴシック" w:cs="Courier New"/>
          <w:b/>
          <w:sz w:val="40"/>
          <w:szCs w:val="40"/>
        </w:rPr>
      </w:pPr>
    </w:p>
    <w:p w14:paraId="1A202763" w14:textId="77777777" w:rsidR="0076537E" w:rsidRPr="00717D7D" w:rsidRDefault="0076537E" w:rsidP="0076537E">
      <w:pPr>
        <w:snapToGrid w:val="0"/>
        <w:ind w:left="600" w:hangingChars="150" w:hanging="600"/>
        <w:contextualSpacing/>
        <w:rPr>
          <w:rFonts w:ascii="BIZ UDPゴシック" w:eastAsia="BIZ UDPゴシック" w:hAnsi="BIZ UDPゴシック" w:cs="Courier New"/>
          <w:b/>
          <w:sz w:val="40"/>
          <w:szCs w:val="40"/>
        </w:rPr>
      </w:pPr>
      <w:r w:rsidRPr="00610311">
        <w:rPr>
          <w:rFonts w:ascii="BIZ UDPゴシック" w:eastAsia="BIZ UDPゴシック" w:hAnsi="BIZ UDPゴシック" w:cs="Courier New" w:hint="eastAsia"/>
          <w:b/>
          <w:sz w:val="40"/>
          <w:szCs w:val="40"/>
        </w:rPr>
        <w:t>◆</w:t>
      </w:r>
      <w:r w:rsidRPr="00610311">
        <w:rPr>
          <w:rFonts w:ascii="BIZ UDPゴシック" w:eastAsia="BIZ UDPゴシック" w:hAnsi="BIZ UDPゴシック" w:cs="Courier New" w:hint="eastAsia"/>
          <w:b/>
          <w:sz w:val="40"/>
          <w:szCs w:val="40"/>
        </w:rPr>
        <w:tab/>
      </w:r>
      <w:r w:rsidRPr="006468C5">
        <w:rPr>
          <w:rFonts w:ascii="BIZ UDPゴシック" w:eastAsia="BIZ UDPゴシック" w:hAnsi="BIZ UDPゴシック" w:cs="Courier New" w:hint="eastAsia"/>
          <w:b/>
          <w:sz w:val="40"/>
          <w:szCs w:val="40"/>
        </w:rPr>
        <w:t>全社協「令和3年度権利擁護・虐待防止セミナー」のご案内</w:t>
      </w:r>
    </w:p>
    <w:p w14:paraId="5E93D28F" w14:textId="77777777" w:rsidR="0076537E" w:rsidRPr="00717D7D" w:rsidRDefault="0076537E" w:rsidP="0076537E">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6801B0BB" w14:textId="02F4F1F7" w:rsidR="0076537E" w:rsidRDefault="0076537E" w:rsidP="0076537E">
      <w:pPr>
        <w:snapToGrid w:val="0"/>
        <w:spacing w:beforeLines="25" w:before="90" w:afterLines="25" w:after="90" w:line="300" w:lineRule="auto"/>
        <w:ind w:firstLineChars="100" w:firstLine="240"/>
        <w:rPr>
          <w:rFonts w:cs="ＭＳ 明朝"/>
          <w:bCs/>
          <w:sz w:val="24"/>
        </w:rPr>
      </w:pPr>
      <w:r>
        <w:rPr>
          <w:rFonts w:cs="ＭＳ 明朝" w:hint="eastAsia"/>
          <w:bCs/>
          <w:sz w:val="24"/>
        </w:rPr>
        <w:t>全国社会福祉協議会</w:t>
      </w:r>
      <w:r w:rsidRPr="006468C5">
        <w:rPr>
          <w:rFonts w:cs="ＭＳ 明朝" w:hint="eastAsia"/>
          <w:bCs/>
          <w:sz w:val="24"/>
        </w:rPr>
        <w:t>では、</w:t>
      </w:r>
      <w:r w:rsidRPr="0076537E">
        <w:rPr>
          <w:rFonts w:cs="ＭＳ 明朝" w:hint="eastAsia"/>
          <w:bCs/>
          <w:sz w:val="24"/>
        </w:rPr>
        <w:t>令和</w:t>
      </w:r>
      <w:r w:rsidRPr="0076537E">
        <w:rPr>
          <w:rFonts w:cs="ＭＳ 明朝" w:hint="eastAsia"/>
          <w:bCs/>
          <w:sz w:val="24"/>
        </w:rPr>
        <w:t>3</w:t>
      </w:r>
      <w:r w:rsidRPr="0076537E">
        <w:rPr>
          <w:rFonts w:cs="ＭＳ 明朝" w:hint="eastAsia"/>
          <w:bCs/>
          <w:sz w:val="24"/>
        </w:rPr>
        <w:t>年度福祉ビジョン</w:t>
      </w:r>
      <w:r w:rsidRPr="0076537E">
        <w:rPr>
          <w:rFonts w:cs="ＭＳ 明朝" w:hint="eastAsia"/>
          <w:bCs/>
          <w:sz w:val="24"/>
        </w:rPr>
        <w:t>21</w:t>
      </w:r>
      <w:r w:rsidRPr="0076537E">
        <w:rPr>
          <w:rFonts w:cs="ＭＳ 明朝" w:hint="eastAsia"/>
          <w:bCs/>
          <w:sz w:val="24"/>
        </w:rPr>
        <w:t>世紀セミナーを動画配信により開催します。</w:t>
      </w:r>
    </w:p>
    <w:p w14:paraId="23E5EEA5" w14:textId="2B5CCE5A" w:rsidR="0076537E" w:rsidRDefault="0076537E" w:rsidP="0076537E">
      <w:pPr>
        <w:snapToGrid w:val="0"/>
        <w:spacing w:beforeLines="25" w:before="90" w:afterLines="25" w:after="90" w:line="300" w:lineRule="auto"/>
        <w:ind w:firstLineChars="100" w:firstLine="240"/>
        <w:rPr>
          <w:rFonts w:cs="ＭＳ 明朝"/>
          <w:bCs/>
          <w:sz w:val="24"/>
        </w:rPr>
      </w:pPr>
      <w:r w:rsidRPr="0076537E">
        <w:rPr>
          <w:rFonts w:cs="ＭＳ 明朝" w:hint="eastAsia"/>
          <w:bCs/>
          <w:sz w:val="24"/>
        </w:rPr>
        <w:t>今回のテーマは「ウィズコロナ時代の社会福祉～連携・協働の場の創造に向けて～」であり、</w:t>
      </w:r>
      <w:r w:rsidRPr="0076537E">
        <w:rPr>
          <w:rFonts w:cs="ＭＳ 明朝" w:hint="eastAsia"/>
          <w:bCs/>
          <w:sz w:val="24"/>
        </w:rPr>
        <w:t>2020</w:t>
      </w:r>
      <w:r w:rsidRPr="0076537E">
        <w:rPr>
          <w:rFonts w:cs="ＭＳ 明朝" w:hint="eastAsia"/>
          <w:bCs/>
          <w:sz w:val="24"/>
        </w:rPr>
        <w:t>年</w:t>
      </w:r>
      <w:r w:rsidRPr="0076537E">
        <w:rPr>
          <w:rFonts w:cs="ＭＳ 明朝" w:hint="eastAsia"/>
          <w:bCs/>
          <w:sz w:val="24"/>
        </w:rPr>
        <w:t>2</w:t>
      </w:r>
      <w:r w:rsidRPr="0076537E">
        <w:rPr>
          <w:rFonts w:cs="ＭＳ 明朝" w:hint="eastAsia"/>
          <w:bCs/>
          <w:sz w:val="24"/>
        </w:rPr>
        <w:t>月に全社協が策定した「福祉ビジョン</w:t>
      </w:r>
      <w:r w:rsidRPr="0076537E">
        <w:rPr>
          <w:rFonts w:cs="ＭＳ 明朝" w:hint="eastAsia"/>
          <w:bCs/>
          <w:sz w:val="24"/>
        </w:rPr>
        <w:t>2020</w:t>
      </w:r>
      <w:r w:rsidRPr="0076537E">
        <w:rPr>
          <w:rFonts w:cs="ＭＳ 明朝" w:hint="eastAsia"/>
          <w:bCs/>
          <w:sz w:val="24"/>
        </w:rPr>
        <w:t>」の具体化に向けた各施設種別協議会の行動方針策定の実践を報告するとともに、ウィズコロナ時代における、これからの社会福祉のあり方、福祉関係者に求められる取り組みについて考察することを目的としています。</w:t>
      </w:r>
    </w:p>
    <w:p w14:paraId="785A5E05" w14:textId="77777777" w:rsidR="0076537E" w:rsidRPr="003B6612" w:rsidRDefault="0076537E" w:rsidP="0076537E">
      <w:pPr>
        <w:rPr>
          <w:rFonts w:ascii="ＭＳ 明朝" w:hAnsi="ＭＳ 明朝"/>
        </w:rPr>
      </w:pPr>
    </w:p>
    <w:p w14:paraId="3DD5EB7D" w14:textId="77777777" w:rsidR="0076537E" w:rsidRPr="0076537E" w:rsidRDefault="0076537E" w:rsidP="0076537E">
      <w:r w:rsidRPr="0076537E">
        <w:t>【配信期間】令和</w:t>
      </w:r>
      <w:r w:rsidRPr="0076537E">
        <w:t>3</w:t>
      </w:r>
      <w:r w:rsidRPr="0076537E">
        <w:t>年</w:t>
      </w:r>
      <w:r w:rsidRPr="0076537E">
        <w:t>11</w:t>
      </w:r>
      <w:r w:rsidRPr="0076537E">
        <w:t>月</w:t>
      </w:r>
      <w:r w:rsidRPr="0076537E">
        <w:t>1</w:t>
      </w:r>
      <w:r w:rsidRPr="0076537E">
        <w:t>日（月）～</w:t>
      </w:r>
      <w:r w:rsidRPr="0076537E">
        <w:t>11</w:t>
      </w:r>
      <w:r w:rsidRPr="0076537E">
        <w:t>月</w:t>
      </w:r>
      <w:r w:rsidRPr="0076537E">
        <w:t>30</w:t>
      </w:r>
      <w:r w:rsidRPr="0076537E">
        <w:t>日（火）</w:t>
      </w:r>
    </w:p>
    <w:p w14:paraId="52B7F60C" w14:textId="77777777" w:rsidR="0076537E" w:rsidRPr="0076537E" w:rsidRDefault="0076537E" w:rsidP="0076537E">
      <w:pPr>
        <w:spacing w:beforeLines="50" w:before="180"/>
      </w:pPr>
      <w:r w:rsidRPr="0076537E">
        <w:t>【プログラム】</w:t>
      </w:r>
    </w:p>
    <w:p w14:paraId="766709D1" w14:textId="77777777" w:rsidR="0076537E" w:rsidRPr="0076537E" w:rsidRDefault="0076537E" w:rsidP="00E02003">
      <w:pPr>
        <w:spacing w:beforeLines="25" w:before="90"/>
        <w:ind w:firstLineChars="100" w:firstLine="210"/>
      </w:pPr>
      <w:r w:rsidRPr="0076537E">
        <w:t>実践報告・総括講義「『全社協</w:t>
      </w:r>
      <w:r w:rsidRPr="0076537E">
        <w:t xml:space="preserve"> </w:t>
      </w:r>
      <w:r w:rsidRPr="0076537E">
        <w:t>福祉ビジョン</w:t>
      </w:r>
      <w:r w:rsidRPr="0076537E">
        <w:t>2020</w:t>
      </w:r>
      <w:r w:rsidRPr="0076537E">
        <w:t>』とこれからの社会保障」</w:t>
      </w:r>
      <w:r w:rsidRPr="0076537E">
        <w:t xml:space="preserve"> </w:t>
      </w:r>
    </w:p>
    <w:p w14:paraId="69F0807F" w14:textId="77777777" w:rsidR="0076537E" w:rsidRPr="0076537E" w:rsidRDefault="0076537E" w:rsidP="0076537E">
      <w:pPr>
        <w:ind w:firstLineChars="100" w:firstLine="210"/>
      </w:pPr>
      <w:r w:rsidRPr="0076537E">
        <w:t>【実践報告】全国社会就労センター協議会</w:t>
      </w:r>
      <w:r w:rsidRPr="0076537E">
        <w:t xml:space="preserve"> </w:t>
      </w:r>
      <w:r w:rsidRPr="0076537E">
        <w:t>副会長</w:t>
      </w:r>
      <w:r w:rsidRPr="0076537E">
        <w:t xml:space="preserve"> </w:t>
      </w:r>
      <w:r w:rsidRPr="0076537E">
        <w:t>松村</w:t>
      </w:r>
      <w:r w:rsidRPr="0076537E">
        <w:t xml:space="preserve"> </w:t>
      </w:r>
      <w:r w:rsidRPr="0076537E">
        <w:t>浩</w:t>
      </w:r>
      <w:r w:rsidRPr="0076537E">
        <w:t xml:space="preserve"> </w:t>
      </w:r>
      <w:r w:rsidRPr="0076537E">
        <w:t>氏</w:t>
      </w:r>
    </w:p>
    <w:p w14:paraId="4A7E85CB" w14:textId="77777777" w:rsidR="0076537E" w:rsidRPr="0076537E" w:rsidRDefault="0076537E" w:rsidP="0076537E">
      <w:pPr>
        <w:ind w:firstLineChars="600" w:firstLine="1260"/>
      </w:pPr>
      <w:r w:rsidRPr="0076537E">
        <w:t>全国乳児福祉協議会</w:t>
      </w:r>
      <w:r w:rsidRPr="0076537E">
        <w:t xml:space="preserve"> </w:t>
      </w:r>
      <w:r w:rsidRPr="0076537E">
        <w:t>副会長</w:t>
      </w:r>
      <w:r w:rsidRPr="0076537E">
        <w:t xml:space="preserve"> </w:t>
      </w:r>
      <w:r w:rsidRPr="0076537E">
        <w:t>横川</w:t>
      </w:r>
      <w:r w:rsidRPr="0076537E">
        <w:t xml:space="preserve"> </w:t>
      </w:r>
      <w:r w:rsidRPr="0076537E">
        <w:t>哲</w:t>
      </w:r>
      <w:r w:rsidRPr="0076537E">
        <w:t xml:space="preserve"> </w:t>
      </w:r>
      <w:r w:rsidRPr="0076537E">
        <w:t>氏</w:t>
      </w:r>
    </w:p>
    <w:p w14:paraId="72DF87AC" w14:textId="77777777" w:rsidR="0076537E" w:rsidRPr="0076537E" w:rsidRDefault="0076537E" w:rsidP="0076537E">
      <w:pPr>
        <w:ind w:firstLineChars="600" w:firstLine="1260"/>
      </w:pPr>
      <w:r w:rsidRPr="0076537E">
        <w:t>全国社会福祉法人経営者協議会</w:t>
      </w:r>
      <w:r w:rsidRPr="0076537E">
        <w:t xml:space="preserve"> </w:t>
      </w:r>
      <w:r w:rsidRPr="0076537E">
        <w:t>副会長</w:t>
      </w:r>
      <w:r w:rsidRPr="0076537E">
        <w:t xml:space="preserve"> </w:t>
      </w:r>
      <w:r w:rsidRPr="0076537E">
        <w:t>谷村</w:t>
      </w:r>
      <w:r w:rsidRPr="0076537E">
        <w:t xml:space="preserve"> </w:t>
      </w:r>
      <w:r w:rsidRPr="0076537E">
        <w:t>誠</w:t>
      </w:r>
      <w:r w:rsidRPr="0076537E">
        <w:t xml:space="preserve"> </w:t>
      </w:r>
      <w:r w:rsidRPr="0076537E">
        <w:t>氏</w:t>
      </w:r>
    </w:p>
    <w:p w14:paraId="0464C3E7" w14:textId="77777777" w:rsidR="0076537E" w:rsidRPr="0076537E" w:rsidRDefault="0076537E" w:rsidP="0076537E">
      <w:pPr>
        <w:ind w:firstLineChars="100" w:firstLine="210"/>
      </w:pPr>
      <w:r w:rsidRPr="0076537E">
        <w:t>【総括講義】慶應義塾大学経済学部</w:t>
      </w:r>
      <w:r w:rsidRPr="0076537E">
        <w:t xml:space="preserve"> </w:t>
      </w:r>
      <w:r w:rsidRPr="0076537E">
        <w:t>教授</w:t>
      </w:r>
      <w:r w:rsidRPr="0076537E">
        <w:t xml:space="preserve"> </w:t>
      </w:r>
      <w:r w:rsidRPr="0076537E">
        <w:t>駒村</w:t>
      </w:r>
      <w:r w:rsidRPr="0076537E">
        <w:t xml:space="preserve"> </w:t>
      </w:r>
      <w:r w:rsidRPr="0076537E">
        <w:t>康平</w:t>
      </w:r>
      <w:r w:rsidRPr="0076537E">
        <w:t xml:space="preserve"> </w:t>
      </w:r>
      <w:r w:rsidRPr="0076537E">
        <w:t>氏</w:t>
      </w:r>
    </w:p>
    <w:p w14:paraId="28BC367B" w14:textId="77777777" w:rsidR="0076537E" w:rsidRPr="0076537E" w:rsidRDefault="0076537E" w:rsidP="00E02003">
      <w:pPr>
        <w:spacing w:beforeLines="25" w:before="90"/>
        <w:ind w:firstLineChars="100" w:firstLine="210"/>
      </w:pPr>
      <w:r w:rsidRPr="0076537E">
        <w:lastRenderedPageBreak/>
        <w:t>講演１「コロナ禍における女性への影響</w:t>
      </w:r>
      <w:r w:rsidRPr="0076537E">
        <w:t xml:space="preserve"> </w:t>
      </w:r>
    </w:p>
    <w:p w14:paraId="5782E40D" w14:textId="77777777" w:rsidR="0076537E" w:rsidRPr="0076537E" w:rsidRDefault="0076537E" w:rsidP="0076537E">
      <w:pPr>
        <w:ind w:leftChars="300" w:left="630" w:firstLineChars="200" w:firstLine="420"/>
      </w:pPr>
      <w:r w:rsidRPr="0076537E">
        <w:t>―</w:t>
      </w:r>
      <w:r w:rsidRPr="0076537E">
        <w:t>コロナ下の雇用・女性支援プロジェクトチームを通して</w:t>
      </w:r>
      <w:r w:rsidRPr="0076537E">
        <w:t>―</w:t>
      </w:r>
      <w:r w:rsidRPr="0076537E">
        <w:t>」</w:t>
      </w:r>
    </w:p>
    <w:p w14:paraId="5373989E" w14:textId="77777777" w:rsidR="0076537E" w:rsidRPr="0076537E" w:rsidRDefault="0076537E" w:rsidP="0076537E">
      <w:pPr>
        <w:ind w:leftChars="300" w:left="630" w:firstLineChars="100" w:firstLine="210"/>
        <w:jc w:val="right"/>
      </w:pPr>
      <w:r w:rsidRPr="0076537E">
        <w:t>東京大学</w:t>
      </w:r>
      <w:r w:rsidRPr="0076537E">
        <w:t xml:space="preserve"> </w:t>
      </w:r>
      <w:r w:rsidRPr="0076537E">
        <w:t>副学長</w:t>
      </w:r>
      <w:r w:rsidRPr="0076537E">
        <w:t xml:space="preserve"> </w:t>
      </w:r>
      <w:r w:rsidRPr="0076537E">
        <w:t>白波瀬</w:t>
      </w:r>
      <w:r w:rsidRPr="0076537E">
        <w:t xml:space="preserve"> </w:t>
      </w:r>
      <w:r w:rsidRPr="0076537E">
        <w:t>佐和子</w:t>
      </w:r>
      <w:r w:rsidRPr="0076537E">
        <w:t xml:space="preserve"> </w:t>
      </w:r>
      <w:r w:rsidRPr="0076537E">
        <w:t>氏</w:t>
      </w:r>
    </w:p>
    <w:p w14:paraId="14B2D3B2" w14:textId="77777777" w:rsidR="0076537E" w:rsidRPr="0076537E" w:rsidRDefault="0076537E" w:rsidP="00E02003">
      <w:pPr>
        <w:spacing w:beforeLines="25" w:before="90"/>
        <w:ind w:firstLineChars="100" w:firstLine="210"/>
      </w:pPr>
      <w:r w:rsidRPr="0076537E">
        <w:t>講演２「ウィズコロナ時代の地域福祉実践」日本福祉大学</w:t>
      </w:r>
      <w:r w:rsidRPr="0076537E">
        <w:t xml:space="preserve"> </w:t>
      </w:r>
      <w:r w:rsidRPr="0076537E">
        <w:t>教授</w:t>
      </w:r>
      <w:r w:rsidRPr="0076537E">
        <w:t xml:space="preserve"> </w:t>
      </w:r>
      <w:r w:rsidRPr="0076537E">
        <w:t>原田</w:t>
      </w:r>
      <w:r w:rsidRPr="0076537E">
        <w:t xml:space="preserve"> </w:t>
      </w:r>
      <w:r w:rsidRPr="0076537E">
        <w:t>正樹</w:t>
      </w:r>
      <w:r w:rsidRPr="0076537E">
        <w:t xml:space="preserve"> </w:t>
      </w:r>
      <w:r w:rsidRPr="0076537E">
        <w:t>氏</w:t>
      </w:r>
    </w:p>
    <w:p w14:paraId="100290A5" w14:textId="77777777" w:rsidR="00E02003" w:rsidRDefault="00E02003" w:rsidP="00E02003">
      <w:pPr>
        <w:spacing w:beforeLines="50" w:before="180"/>
      </w:pPr>
      <w:r>
        <w:rPr>
          <w:rFonts w:hint="eastAsia"/>
        </w:rPr>
        <w:t>【参加費】</w:t>
      </w:r>
      <w:r>
        <w:rPr>
          <w:rFonts w:hint="eastAsia"/>
        </w:rPr>
        <w:t>10,000</w:t>
      </w:r>
      <w:r>
        <w:rPr>
          <w:rFonts w:hint="eastAsia"/>
        </w:rPr>
        <w:t>円</w:t>
      </w:r>
    </w:p>
    <w:p w14:paraId="2B701587" w14:textId="77777777" w:rsidR="0076537E" w:rsidRPr="0076537E" w:rsidRDefault="0076537E" w:rsidP="0076537E">
      <w:pPr>
        <w:spacing w:beforeLines="50" w:before="180"/>
      </w:pPr>
      <w:r w:rsidRPr="0076537E">
        <w:t>【申込受付期間】令和</w:t>
      </w:r>
      <w:r w:rsidRPr="0076537E">
        <w:t>3</w:t>
      </w:r>
      <w:r w:rsidRPr="0076537E">
        <w:t>年</w:t>
      </w:r>
      <w:r w:rsidRPr="0076537E">
        <w:t>9</w:t>
      </w:r>
      <w:r w:rsidRPr="0076537E">
        <w:t>月</w:t>
      </w:r>
      <w:r w:rsidRPr="0076537E">
        <w:t>3</w:t>
      </w:r>
      <w:r w:rsidRPr="0076537E">
        <w:t>日（金）～</w:t>
      </w:r>
      <w:r w:rsidRPr="0076537E">
        <w:t>10</w:t>
      </w:r>
      <w:r w:rsidRPr="0076537E">
        <w:t>月</w:t>
      </w:r>
      <w:r w:rsidRPr="0076537E">
        <w:t>15</w:t>
      </w:r>
      <w:r w:rsidRPr="0076537E">
        <w:t>日（金）</w:t>
      </w:r>
    </w:p>
    <w:p w14:paraId="05F6A8EC" w14:textId="77777777" w:rsidR="0076537E" w:rsidRPr="0076537E" w:rsidRDefault="0076537E" w:rsidP="0076537E"/>
    <w:p w14:paraId="62BB2725" w14:textId="10311D8E" w:rsidR="0076537E" w:rsidRPr="0076537E" w:rsidRDefault="0076537E" w:rsidP="0076537E">
      <w:pPr>
        <w:snapToGrid w:val="0"/>
        <w:rPr>
          <w:rFonts w:eastAsia="Meiryo UI"/>
        </w:rPr>
      </w:pPr>
      <w:r w:rsidRPr="0076537E">
        <w:t>【申込</w:t>
      </w:r>
      <w:r>
        <w:rPr>
          <w:rFonts w:hint="eastAsia"/>
        </w:rPr>
        <w:t>方法</w:t>
      </w:r>
      <w:r w:rsidRPr="0076537E">
        <w:t>】</w:t>
      </w:r>
      <w:r>
        <w:rPr>
          <w:rFonts w:hint="eastAsia"/>
        </w:rPr>
        <w:t>下記</w:t>
      </w:r>
      <w:r w:rsidR="00667AE6">
        <w:rPr>
          <w:rFonts w:hint="eastAsia"/>
        </w:rPr>
        <w:t>URL</w:t>
      </w:r>
      <w:r>
        <w:rPr>
          <w:rFonts w:hint="eastAsia"/>
        </w:rPr>
        <w:t>よりお申し込みください。</w:t>
      </w:r>
    </w:p>
    <w:p w14:paraId="40D9A63C" w14:textId="6DB1FE2F" w:rsidR="0076537E" w:rsidRPr="0076537E" w:rsidRDefault="00617B25" w:rsidP="0076537E">
      <w:pPr>
        <w:snapToGrid w:val="0"/>
        <w:spacing w:beforeLines="25" w:before="90"/>
        <w:ind w:firstLineChars="600" w:firstLine="1260"/>
        <w:rPr>
          <w:rFonts w:eastAsia="Meiryo UI"/>
        </w:rPr>
      </w:pPr>
      <w:hyperlink r:id="rId16" w:history="1">
        <w:r w:rsidR="0076537E" w:rsidRPr="00404787">
          <w:rPr>
            <w:rStyle w:val="a3"/>
            <w:rFonts w:eastAsia="Meiryo UI"/>
          </w:rPr>
          <w:t>https://www.mwt-mice.com/events/fukushi211101/login</w:t>
        </w:r>
      </w:hyperlink>
    </w:p>
    <w:p w14:paraId="78CB25EF" w14:textId="77777777" w:rsidR="0076537E" w:rsidRPr="0076537E" w:rsidRDefault="0076537E" w:rsidP="0076537E">
      <w:pPr>
        <w:ind w:firstLineChars="100" w:firstLine="210"/>
      </w:pPr>
    </w:p>
    <w:p w14:paraId="1AB89FFE" w14:textId="77777777" w:rsidR="0076537E" w:rsidRPr="0076537E" w:rsidRDefault="0076537E" w:rsidP="006468C5">
      <w:pPr>
        <w:snapToGrid w:val="0"/>
        <w:spacing w:beforeLines="25" w:before="90" w:afterLines="25" w:after="90" w:line="300" w:lineRule="auto"/>
        <w:ind w:firstLineChars="100" w:firstLine="240"/>
        <w:rPr>
          <w:rFonts w:cs="ＭＳ 明朝"/>
          <w:bCs/>
          <w:sz w:val="24"/>
        </w:rPr>
      </w:pPr>
    </w:p>
    <w:sectPr w:rsidR="0076537E" w:rsidRPr="0076537E" w:rsidSect="00E02003">
      <w:footerReference w:type="default" r:id="rId17"/>
      <w:pgSz w:w="11906" w:h="16838" w:code="9"/>
      <w:pgMar w:top="709"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71649" w14:textId="77777777" w:rsidR="00617B25" w:rsidRDefault="00617B25" w:rsidP="00AC6D2B">
      <w:r>
        <w:separator/>
      </w:r>
    </w:p>
  </w:endnote>
  <w:endnote w:type="continuationSeparator" w:id="0">
    <w:p w14:paraId="543EC6C5" w14:textId="77777777" w:rsidR="00617B25" w:rsidRDefault="00617B2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71D1C601" w:rsidR="00EA1733" w:rsidRDefault="00EA1733" w:rsidP="003B15AE">
        <w:pPr>
          <w:pStyle w:val="ac"/>
          <w:jc w:val="center"/>
        </w:pPr>
        <w:r>
          <w:fldChar w:fldCharType="begin"/>
        </w:r>
        <w:r>
          <w:instrText>PAGE   \* MERGEFORMAT</w:instrText>
        </w:r>
        <w:r>
          <w:fldChar w:fldCharType="separate"/>
        </w:r>
        <w:r w:rsidR="00900BCD" w:rsidRPr="00900BCD">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356D7" w14:textId="77777777" w:rsidR="00617B25" w:rsidRDefault="00617B25" w:rsidP="00AC6D2B">
      <w:r>
        <w:separator/>
      </w:r>
    </w:p>
  </w:footnote>
  <w:footnote w:type="continuationSeparator" w:id="0">
    <w:p w14:paraId="75EA695C" w14:textId="77777777" w:rsidR="00617B25" w:rsidRDefault="00617B2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4"/>
  </w:num>
  <w:num w:numId="5">
    <w:abstractNumId w:val="11"/>
  </w:num>
  <w:num w:numId="6">
    <w:abstractNumId w:val="19"/>
  </w:num>
  <w:num w:numId="7">
    <w:abstractNumId w:val="7"/>
  </w:num>
  <w:num w:numId="8">
    <w:abstractNumId w:val="5"/>
  </w:num>
  <w:num w:numId="9">
    <w:abstractNumId w:val="12"/>
  </w:num>
  <w:num w:numId="10">
    <w:abstractNumId w:val="10"/>
  </w:num>
  <w:num w:numId="11">
    <w:abstractNumId w:val="6"/>
  </w:num>
  <w:num w:numId="12">
    <w:abstractNumId w:val="22"/>
  </w:num>
  <w:num w:numId="13">
    <w:abstractNumId w:val="2"/>
  </w:num>
  <w:num w:numId="14">
    <w:abstractNumId w:val="23"/>
  </w:num>
  <w:num w:numId="15">
    <w:abstractNumId w:val="0"/>
  </w:num>
  <w:num w:numId="16">
    <w:abstractNumId w:val="26"/>
  </w:num>
  <w:num w:numId="17">
    <w:abstractNumId w:val="3"/>
  </w:num>
  <w:num w:numId="18">
    <w:abstractNumId w:val="24"/>
  </w:num>
  <w:num w:numId="19">
    <w:abstractNumId w:val="21"/>
  </w:num>
  <w:num w:numId="20">
    <w:abstractNumId w:val="8"/>
  </w:num>
  <w:num w:numId="21">
    <w:abstractNumId w:val="4"/>
  </w:num>
  <w:num w:numId="22">
    <w:abstractNumId w:val="9"/>
  </w:num>
  <w:num w:numId="23">
    <w:abstractNumId w:val="1"/>
  </w:num>
  <w:num w:numId="24">
    <w:abstractNumId w:val="20"/>
  </w:num>
  <w:num w:numId="25">
    <w:abstractNumId w:val="27"/>
  </w:num>
  <w:num w:numId="26">
    <w:abstractNumId w:val="15"/>
  </w:num>
  <w:num w:numId="27">
    <w:abstractNumId w:val="18"/>
  </w:num>
  <w:num w:numId="28">
    <w:abstractNumId w:val="16"/>
  </w:num>
  <w:num w:numId="2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8E"/>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168"/>
    <w:rsid w:val="00151049"/>
    <w:rsid w:val="0015113F"/>
    <w:rsid w:val="001515A3"/>
    <w:rsid w:val="0015166D"/>
    <w:rsid w:val="00152575"/>
    <w:rsid w:val="00152E1F"/>
    <w:rsid w:val="00153511"/>
    <w:rsid w:val="001555BE"/>
    <w:rsid w:val="00155605"/>
    <w:rsid w:val="00155E24"/>
    <w:rsid w:val="001569E3"/>
    <w:rsid w:val="00156ADA"/>
    <w:rsid w:val="00156F88"/>
    <w:rsid w:val="00157E4B"/>
    <w:rsid w:val="0016042F"/>
    <w:rsid w:val="001610CF"/>
    <w:rsid w:val="001621DE"/>
    <w:rsid w:val="00162338"/>
    <w:rsid w:val="0016257B"/>
    <w:rsid w:val="00162663"/>
    <w:rsid w:val="00162E81"/>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6F7F"/>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1BC"/>
    <w:rsid w:val="002627FB"/>
    <w:rsid w:val="00262C6C"/>
    <w:rsid w:val="00262D41"/>
    <w:rsid w:val="00262EF4"/>
    <w:rsid w:val="00263A52"/>
    <w:rsid w:val="00264F47"/>
    <w:rsid w:val="0026599A"/>
    <w:rsid w:val="00267106"/>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294"/>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038"/>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52"/>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6F11"/>
    <w:rsid w:val="004576D8"/>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4D2"/>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4737"/>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6C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514"/>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17758"/>
    <w:rsid w:val="00617B25"/>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8C5"/>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67AE6"/>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2A8"/>
    <w:rsid w:val="006C27D5"/>
    <w:rsid w:val="006C311A"/>
    <w:rsid w:val="006C323B"/>
    <w:rsid w:val="006C33BF"/>
    <w:rsid w:val="006C3A7D"/>
    <w:rsid w:val="006C44E2"/>
    <w:rsid w:val="006C5DC5"/>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391"/>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37E"/>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74D"/>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0BCD"/>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615"/>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19BA"/>
    <w:rsid w:val="009828D1"/>
    <w:rsid w:val="00983666"/>
    <w:rsid w:val="009836B3"/>
    <w:rsid w:val="00985010"/>
    <w:rsid w:val="009867E5"/>
    <w:rsid w:val="00986A21"/>
    <w:rsid w:val="00986BEF"/>
    <w:rsid w:val="009876E1"/>
    <w:rsid w:val="009903DF"/>
    <w:rsid w:val="00990418"/>
    <w:rsid w:val="009905B0"/>
    <w:rsid w:val="009929CC"/>
    <w:rsid w:val="00992E5A"/>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10E"/>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C7F"/>
    <w:rsid w:val="009E2E1C"/>
    <w:rsid w:val="009E32E0"/>
    <w:rsid w:val="009E36C8"/>
    <w:rsid w:val="009E4282"/>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CAC"/>
    <w:rsid w:val="00A42E7E"/>
    <w:rsid w:val="00A43833"/>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07"/>
    <w:rsid w:val="00A833DF"/>
    <w:rsid w:val="00A83F79"/>
    <w:rsid w:val="00A85040"/>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0592"/>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2E1"/>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25B"/>
    <w:rsid w:val="00B415AB"/>
    <w:rsid w:val="00B418AD"/>
    <w:rsid w:val="00B41FF6"/>
    <w:rsid w:val="00B429BE"/>
    <w:rsid w:val="00B43713"/>
    <w:rsid w:val="00B43A97"/>
    <w:rsid w:val="00B43F8A"/>
    <w:rsid w:val="00B453AE"/>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37EE"/>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100"/>
    <w:rsid w:val="00C44220"/>
    <w:rsid w:val="00C44E12"/>
    <w:rsid w:val="00C451BC"/>
    <w:rsid w:val="00C45482"/>
    <w:rsid w:val="00C457A9"/>
    <w:rsid w:val="00C459C5"/>
    <w:rsid w:val="00C46EF4"/>
    <w:rsid w:val="00C473F7"/>
    <w:rsid w:val="00C47A74"/>
    <w:rsid w:val="00C51AB6"/>
    <w:rsid w:val="00C5251A"/>
    <w:rsid w:val="00C53BC5"/>
    <w:rsid w:val="00C54214"/>
    <w:rsid w:val="00C547A7"/>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06FA"/>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4D72"/>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4C05"/>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003"/>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37D5"/>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47A14"/>
    <w:rsid w:val="00E503E8"/>
    <w:rsid w:val="00E509EB"/>
    <w:rsid w:val="00E50B9B"/>
    <w:rsid w:val="00E51225"/>
    <w:rsid w:val="00E52F66"/>
    <w:rsid w:val="00E5419C"/>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4E51"/>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5E13"/>
    <w:rsid w:val="00EB7E52"/>
    <w:rsid w:val="00EC02E3"/>
    <w:rsid w:val="00EC06C4"/>
    <w:rsid w:val="00EC3AD5"/>
    <w:rsid w:val="00EC3C46"/>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771"/>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2B"/>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379"/>
    <w:rsid w:val="00F83509"/>
    <w:rsid w:val="00F8412D"/>
    <w:rsid w:val="00F844C9"/>
    <w:rsid w:val="00F8477F"/>
    <w:rsid w:val="00F8515D"/>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0EB"/>
    <w:rsid w:val="00FD6B8A"/>
    <w:rsid w:val="00FD726A"/>
    <w:rsid w:val="00FE04A8"/>
    <w:rsid w:val="00FE0668"/>
    <w:rsid w:val="00FE160D"/>
    <w:rsid w:val="00FE1FD8"/>
    <w:rsid w:val="00FE24E9"/>
    <w:rsid w:val="00FE27BC"/>
    <w:rsid w:val="00FE2A6E"/>
    <w:rsid w:val="00FE35FB"/>
    <w:rsid w:val="00FE47D4"/>
    <w:rsid w:val="00FE54A8"/>
    <w:rsid w:val="00FE5946"/>
    <w:rsid w:val="00FE627F"/>
    <w:rsid w:val="00FE64B8"/>
    <w:rsid w:val="00FF04E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hlw.go.jp/stf/shingi/shingi-hosho_126712.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wt-mice.com/events/fukushi211101/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s://www.mwt-mice.com/events/kenri210929" TargetMode="Externa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www.caa.go.jp/policies/council/csic/report/report_01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CDEB-89B4-49A9-B679-1AED09DC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651</Words>
  <Characters>3714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3</cp:revision>
  <cp:lastPrinted>2021-09-09T05:27:00Z</cp:lastPrinted>
  <dcterms:created xsi:type="dcterms:W3CDTF">2021-09-30T01:46:00Z</dcterms:created>
  <dcterms:modified xsi:type="dcterms:W3CDTF">2021-10-05T00:03:00Z</dcterms:modified>
</cp:coreProperties>
</file>